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A0C6" w14:textId="45705959" w:rsidR="006B0979" w:rsidRPr="000F2011" w:rsidRDefault="006B0979" w:rsidP="006B0979">
      <w:pPr>
        <w:spacing w:afterLines="50" w:after="180" w:line="420" w:lineRule="exact"/>
        <w:jc w:val="center"/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2"/>
          <w:szCs w:val="32"/>
        </w:rPr>
      </w:pPr>
      <w:r w:rsidRPr="000F2011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6050ED4E" wp14:editId="1BACA1E7">
                <wp:simplePos x="0" y="0"/>
                <wp:positionH relativeFrom="column">
                  <wp:posOffset>-309245</wp:posOffset>
                </wp:positionH>
                <wp:positionV relativeFrom="page">
                  <wp:posOffset>179705</wp:posOffset>
                </wp:positionV>
                <wp:extent cx="649605" cy="328295"/>
                <wp:effectExtent l="0" t="0" r="17145" b="14605"/>
                <wp:wrapTight wrapText="bothSides">
                  <wp:wrapPolygon edited="0">
                    <wp:start x="0" y="0"/>
                    <wp:lineTo x="0" y="21308"/>
                    <wp:lineTo x="21537" y="21308"/>
                    <wp:lineTo x="21537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9584" w14:textId="77777777" w:rsidR="006B0979" w:rsidRPr="00F973FF" w:rsidRDefault="006B0979" w:rsidP="006B09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微學分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050ED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35pt;margin-top:14.15pt;width:51.15pt;height:25.8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">
                <v:textbox>
                  <w:txbxContent>
                    <w:p w14:paraId="19D39584" w14:textId="77777777" w:rsidR="006B0979" w:rsidRPr="00F973FF" w:rsidRDefault="006B0979" w:rsidP="006B09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微學分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0F2011">
        <w:rPr>
          <w:rFonts w:ascii="標楷體" w:eastAsia="標楷體" w:hAnsi="標楷體" w:cs="微軟正黑體"/>
          <w:b/>
          <w:bCs/>
          <w:color w:val="000000" w:themeColor="text1"/>
          <w:spacing w:val="2"/>
          <w:w w:val="99"/>
          <w:position w:val="-1"/>
          <w:sz w:val="32"/>
          <w:szCs w:val="32"/>
        </w:rPr>
        <w:t>國</w:t>
      </w:r>
      <w:r w:rsidRPr="000F2011">
        <w:rPr>
          <w:rFonts w:ascii="標楷體" w:eastAsia="標楷體" w:hAnsi="標楷體" w:cs="微軟正黑體"/>
          <w:b/>
          <w:bCs/>
          <w:color w:val="000000" w:themeColor="text1"/>
          <w:w w:val="99"/>
          <w:position w:val="-1"/>
          <w:sz w:val="32"/>
          <w:szCs w:val="32"/>
        </w:rPr>
        <w:t>立</w:t>
      </w:r>
      <w:r w:rsidRPr="000F2011">
        <w:rPr>
          <w:rFonts w:ascii="標楷體" w:eastAsia="標楷體" w:hAnsi="標楷體" w:cs="微軟正黑體"/>
          <w:b/>
          <w:bCs/>
          <w:color w:val="000000" w:themeColor="text1"/>
          <w:spacing w:val="2"/>
          <w:w w:val="99"/>
          <w:position w:val="-1"/>
          <w:sz w:val="32"/>
          <w:szCs w:val="32"/>
        </w:rPr>
        <w:t>嘉義大</w:t>
      </w:r>
      <w:r w:rsidRPr="000F2011">
        <w:rPr>
          <w:rFonts w:ascii="標楷體" w:eastAsia="標楷體" w:hAnsi="標楷體" w:cs="微軟正黑體"/>
          <w:b/>
          <w:bCs/>
          <w:color w:val="000000" w:themeColor="text1"/>
          <w:w w:val="99"/>
          <w:position w:val="-1"/>
          <w:sz w:val="32"/>
          <w:szCs w:val="32"/>
        </w:rPr>
        <w:t>學</w:t>
      </w:r>
      <w:r w:rsidR="00E6308B">
        <w:rPr>
          <w:rFonts w:ascii="標楷體" w:eastAsia="標楷體" w:hAnsi="標楷體" w:cs="微軟正黑體" w:hint="eastAsia"/>
          <w:b/>
          <w:bCs/>
          <w:color w:val="000000" w:themeColor="text1"/>
          <w:spacing w:val="2"/>
          <w:w w:val="99"/>
          <w:position w:val="-1"/>
          <w:sz w:val="32"/>
          <w:szCs w:val="32"/>
        </w:rPr>
        <w:t>全校(院)級實體</w:t>
      </w:r>
      <w:r w:rsidR="000F2011" w:rsidRPr="000F2011">
        <w:rPr>
          <w:rFonts w:eastAsia="標楷體" w:hint="eastAsia"/>
          <w:b/>
          <w:color w:val="000000" w:themeColor="text1"/>
          <w:sz w:val="32"/>
          <w:szCs w:val="32"/>
        </w:rPr>
        <w:t>國際交流學習體驗</w:t>
      </w:r>
      <w:r w:rsidRPr="000F2011">
        <w:rPr>
          <w:rFonts w:ascii="標楷體" w:eastAsia="標楷體" w:hAnsi="標楷體" w:cs="微軟正黑體" w:hint="eastAsia"/>
          <w:b/>
          <w:bCs/>
          <w:color w:val="000000" w:themeColor="text1"/>
          <w:spacing w:val="2"/>
          <w:w w:val="99"/>
          <w:position w:val="-1"/>
          <w:sz w:val="32"/>
          <w:szCs w:val="32"/>
        </w:rPr>
        <w:t>微學分課程申請書</w:t>
      </w:r>
    </w:p>
    <w:p w14:paraId="48D60E5B" w14:textId="30A01BAA" w:rsidR="00E56F97" w:rsidRPr="00E56F97" w:rsidRDefault="00E56F97" w:rsidP="00E56F97">
      <w:pPr>
        <w:spacing w:line="420" w:lineRule="exact"/>
        <w:jc w:val="right"/>
        <w:rPr>
          <w:rFonts w:eastAsia="標楷體"/>
          <w:bCs/>
          <w:position w:val="-1"/>
        </w:rPr>
      </w:pPr>
      <w:r w:rsidRPr="00E56F97">
        <w:rPr>
          <w:rFonts w:eastAsia="標楷體"/>
          <w:bCs/>
          <w:position w:val="-1"/>
        </w:rPr>
        <w:t>113</w:t>
      </w:r>
      <w:r w:rsidRPr="00E56F97">
        <w:rPr>
          <w:rFonts w:eastAsia="標楷體"/>
          <w:bCs/>
          <w:position w:val="-1"/>
        </w:rPr>
        <w:t>年</w:t>
      </w:r>
      <w:r w:rsidRPr="00E56F97">
        <w:rPr>
          <w:rFonts w:eastAsia="標楷體"/>
          <w:bCs/>
          <w:position w:val="-1"/>
        </w:rPr>
        <w:t>5</w:t>
      </w:r>
      <w:r w:rsidRPr="00E56F97">
        <w:rPr>
          <w:rFonts w:eastAsia="標楷體"/>
          <w:bCs/>
          <w:position w:val="-1"/>
        </w:rPr>
        <w:t>月</w:t>
      </w:r>
      <w:r w:rsidRPr="00E56F97">
        <w:rPr>
          <w:rFonts w:eastAsia="標楷體"/>
          <w:bCs/>
          <w:position w:val="-1"/>
        </w:rPr>
        <w:t>27</w:t>
      </w:r>
      <w:r w:rsidRPr="00E56F97">
        <w:rPr>
          <w:rFonts w:eastAsia="標楷體"/>
          <w:bCs/>
          <w:position w:val="-1"/>
        </w:rPr>
        <w:t>日教務處處</w:t>
      </w:r>
      <w:proofErr w:type="gramStart"/>
      <w:r w:rsidRPr="00E56F97">
        <w:rPr>
          <w:rFonts w:eastAsia="標楷體"/>
          <w:bCs/>
          <w:position w:val="-1"/>
        </w:rPr>
        <w:t>務</w:t>
      </w:r>
      <w:proofErr w:type="gramEnd"/>
      <w:r w:rsidRPr="00E56F97">
        <w:rPr>
          <w:rFonts w:eastAsia="標楷體"/>
          <w:bCs/>
          <w:position w:val="-1"/>
        </w:rPr>
        <w:t>會議通過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1701"/>
        <w:gridCol w:w="2409"/>
      </w:tblGrid>
      <w:tr w:rsidR="00BE3B8A" w:rsidRPr="00E23846" w14:paraId="6AE8BB62" w14:textId="77777777" w:rsidTr="00977707">
        <w:trPr>
          <w:trHeight w:val="482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49AF0" w14:textId="77777777" w:rsidR="00BE3B8A" w:rsidRPr="00E23846" w:rsidRDefault="00BE3B8A" w:rsidP="006815C9">
            <w:pPr>
              <w:snapToGrid w:val="0"/>
              <w:ind w:leftChars="56" w:left="13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課程資訊</w:t>
            </w:r>
          </w:p>
        </w:tc>
      </w:tr>
      <w:tr w:rsidR="00E6308B" w:rsidRPr="00E23846" w14:paraId="29C90251" w14:textId="77777777" w:rsidTr="00E6308B">
        <w:trPr>
          <w:trHeight w:val="5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F8EA6" w14:textId="77777777" w:rsidR="00E6308B" w:rsidRPr="00E23846" w:rsidRDefault="00E6308B" w:rsidP="006815C9">
            <w:pPr>
              <w:snapToGrid w:val="0"/>
              <w:ind w:leftChars="56" w:left="13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9A87" w14:textId="54F9A303" w:rsidR="00E6308B" w:rsidRPr="00E23846" w:rsidRDefault="00E6308B" w:rsidP="00E6308B">
            <w:pPr>
              <w:snapToGrid w:val="0"/>
              <w:ind w:leftChars="56" w:left="13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B8A" w:rsidRPr="00E23846" w14:paraId="315B67EC" w14:textId="77777777" w:rsidTr="00EF405E">
        <w:trPr>
          <w:trHeight w:val="70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8267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A785" w14:textId="237A97A9" w:rsidR="00BE3B8A" w:rsidRPr="00E23846" w:rsidRDefault="008B4927" w:rsidP="0068079A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B4927">
              <w:rPr>
                <w:rFonts w:eastAsia="標楷體" w:hint="eastAsia"/>
                <w:color w:val="FF0000"/>
                <w:sz w:val="28"/>
                <w:szCs w:val="28"/>
              </w:rPr>
              <w:t>國際交流學習體驗</w:t>
            </w:r>
            <w:proofErr w:type="gramStart"/>
            <w:r w:rsidR="00EF40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—</w:t>
            </w:r>
            <w:proofErr w:type="gramEnd"/>
            <w:r w:rsidR="00EF40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ΟΟ</w:t>
            </w:r>
            <w:r w:rsidR="00EF405E">
              <w:rPr>
                <w:rFonts w:eastAsia="標楷體" w:hint="eastAsia"/>
                <w:color w:val="FF0000"/>
                <w:sz w:val="28"/>
                <w:szCs w:val="28"/>
              </w:rPr>
              <w:t>大學</w:t>
            </w:r>
            <w:r w:rsidR="00EF405E">
              <w:rPr>
                <w:rFonts w:eastAsia="標楷體" w:hint="eastAsia"/>
                <w:color w:val="FF0000"/>
                <w:sz w:val="28"/>
                <w:szCs w:val="28"/>
              </w:rPr>
              <w:t>11</w:t>
            </w:r>
            <w:r w:rsidR="00C36452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="00EF405E">
              <w:rPr>
                <w:rFonts w:eastAsia="標楷體" w:hint="eastAsia"/>
                <w:color w:val="FF0000"/>
                <w:sz w:val="28"/>
                <w:szCs w:val="28"/>
              </w:rPr>
              <w:t>年</w:t>
            </w:r>
            <w:r w:rsidR="00EF40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Ο</w:t>
            </w:r>
            <w:r w:rsidR="00EF405E">
              <w:rPr>
                <w:rFonts w:eastAsia="標楷體" w:hint="eastAsia"/>
                <w:color w:val="FF0000"/>
                <w:sz w:val="28"/>
                <w:szCs w:val="28"/>
              </w:rPr>
              <w:t>月</w:t>
            </w:r>
            <w:r w:rsidR="0068079A">
              <w:rPr>
                <w:rFonts w:eastAsia="標楷體" w:hint="eastAsia"/>
                <w:color w:val="FF0000"/>
                <w:sz w:val="28"/>
                <w:szCs w:val="28"/>
              </w:rPr>
              <w:t>交流活動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38E22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申請教師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068A5" w14:textId="0608B360" w:rsidR="00BE3B8A" w:rsidRPr="000A0B8E" w:rsidRDefault="008B4927" w:rsidP="00E56F97">
            <w:pPr>
              <w:spacing w:line="420" w:lineRule="exact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ΟΟΟ</w:t>
            </w:r>
          </w:p>
        </w:tc>
      </w:tr>
      <w:tr w:rsidR="00BE3B8A" w:rsidRPr="00AD32A4" w14:paraId="72C15AC7" w14:textId="77777777" w:rsidTr="00EF405E">
        <w:trPr>
          <w:trHeight w:val="88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8474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開課學期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713F" w14:textId="26AE8ADF" w:rsidR="00BE3B8A" w:rsidRPr="00E23846" w:rsidRDefault="00A82B4F" w:rsidP="00E56F97">
            <w:pPr>
              <w:spacing w:line="420" w:lineRule="exact"/>
              <w:ind w:leftChars="-10" w:left="122" w:hangingChars="52" w:hanging="146"/>
              <w:jc w:val="center"/>
              <w:rPr>
                <w:rFonts w:eastAsia="標楷體"/>
                <w:sz w:val="28"/>
                <w:szCs w:val="28"/>
              </w:rPr>
            </w:pPr>
            <w:r w:rsidRPr="00E56F97">
              <w:rPr>
                <w:rFonts w:eastAsia="標楷體" w:hint="eastAsia"/>
                <w:sz w:val="28"/>
                <w:szCs w:val="28"/>
              </w:rPr>
              <w:t>113</w:t>
            </w:r>
            <w:r w:rsidR="00BE3B8A" w:rsidRPr="00E56F97">
              <w:rPr>
                <w:rFonts w:eastAsia="標楷體"/>
                <w:sz w:val="28"/>
                <w:szCs w:val="28"/>
              </w:rPr>
              <w:t>學年度第</w:t>
            </w:r>
            <w:r w:rsidR="00C36452">
              <w:rPr>
                <w:rFonts w:eastAsia="標楷體" w:hint="eastAsia"/>
                <w:sz w:val="28"/>
                <w:szCs w:val="28"/>
              </w:rPr>
              <w:t>2</w:t>
            </w:r>
            <w:r w:rsidR="00BE3B8A" w:rsidRPr="00E23846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4EF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課程學分數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7E7B8" w14:textId="1E134511" w:rsidR="00BE3B8A" w:rsidRPr="006C6E53" w:rsidRDefault="0025594E" w:rsidP="00AD32A4">
            <w:pPr>
              <w:spacing w:line="420" w:lineRule="exact"/>
              <w:ind w:leftChars="-3" w:left="-2" w:hangingChars="2" w:hanging="5"/>
              <w:rPr>
                <w:rFonts w:eastAsia="標楷體"/>
                <w:b/>
                <w:u w:val="single"/>
              </w:rPr>
            </w:pPr>
            <w:r w:rsidRPr="006C6E53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="00AD32A4" w:rsidRPr="006C6E53">
              <w:rPr>
                <w:rFonts w:ascii="標楷體" w:eastAsia="標楷體" w:hAnsi="標楷體" w:hint="eastAsia"/>
                <w:b/>
              </w:rPr>
              <w:t>認抵</w:t>
            </w:r>
            <w:r w:rsidR="00E64990" w:rsidRPr="006C6E53">
              <w:rPr>
                <w:rFonts w:eastAsia="標楷體" w:hint="eastAsia"/>
                <w:b/>
              </w:rPr>
              <w:t>通</w:t>
            </w:r>
            <w:proofErr w:type="gramEnd"/>
            <w:r w:rsidR="00E64990" w:rsidRPr="006C6E53">
              <w:rPr>
                <w:rFonts w:eastAsia="標楷體" w:hint="eastAsia"/>
                <w:b/>
              </w:rPr>
              <w:t>識</w:t>
            </w:r>
            <w:r w:rsidR="00AD32A4" w:rsidRPr="006C6E53">
              <w:rPr>
                <w:rFonts w:eastAsia="標楷體" w:hint="eastAsia"/>
                <w:b/>
              </w:rPr>
              <w:t>選修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：</w:t>
            </w:r>
            <w:r w:rsidR="008B4927" w:rsidRPr="00C36452">
              <w:rPr>
                <w:rFonts w:ascii="標楷體" w:eastAsia="標楷體" w:hAnsi="標楷體" w:hint="eastAsia"/>
                <w:b/>
                <w:u w:val="single"/>
              </w:rPr>
              <w:t>0.5</w:t>
            </w:r>
          </w:p>
          <w:p w14:paraId="6503F43D" w14:textId="5B9FEDE9" w:rsidR="008B4927" w:rsidRDefault="008B4927" w:rsidP="008B4927">
            <w:pPr>
              <w:spacing w:line="420" w:lineRule="exact"/>
              <w:ind w:leftChars="-3" w:left="-2" w:hangingChars="2" w:hanging="5"/>
              <w:rPr>
                <w:rFonts w:ascii="標楷體" w:eastAsia="標楷體" w:hAnsi="標楷體"/>
                <w:b/>
                <w:u w:val="single"/>
              </w:rPr>
            </w:pPr>
            <w:r w:rsidRPr="006C6E53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="00AD32A4" w:rsidRPr="006C6E53">
              <w:rPr>
                <w:rFonts w:ascii="標楷體" w:eastAsia="標楷體" w:hAnsi="標楷體" w:hint="eastAsia"/>
                <w:b/>
              </w:rPr>
              <w:t>認抵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自</w:t>
            </w:r>
            <w:r w:rsidR="00E64990" w:rsidRPr="006C6E53">
              <w:rPr>
                <w:rFonts w:eastAsia="標楷體" w:hint="eastAsia"/>
                <w:b/>
              </w:rPr>
              <w:t>由</w:t>
            </w:r>
            <w:proofErr w:type="gramEnd"/>
            <w:r w:rsidR="00E64990" w:rsidRPr="006C6E53">
              <w:rPr>
                <w:rFonts w:eastAsia="標楷體" w:hint="eastAsia"/>
                <w:b/>
              </w:rPr>
              <w:t>選修</w:t>
            </w:r>
            <w:r w:rsidR="00E64990" w:rsidRPr="006C6E53">
              <w:rPr>
                <w:rFonts w:ascii="標楷體" w:eastAsia="標楷體" w:hAnsi="標楷體" w:hint="eastAsia"/>
                <w:b/>
              </w:rPr>
              <w:t>：</w:t>
            </w:r>
            <w:r w:rsidR="00A82B4F">
              <w:rPr>
                <w:rFonts w:ascii="標楷體" w:eastAsia="標楷體" w:hAnsi="標楷體"/>
                <w:b/>
                <w:u w:val="single"/>
              </w:rPr>
              <w:t>0.5</w:t>
            </w:r>
          </w:p>
          <w:p w14:paraId="279DFB60" w14:textId="76D9061A" w:rsidR="00E64990" w:rsidRPr="006C6E53" w:rsidRDefault="008B4927" w:rsidP="00E56F97">
            <w:pPr>
              <w:spacing w:line="320" w:lineRule="exact"/>
              <w:ind w:leftChars="-3" w:left="-2" w:hangingChars="2" w:hanging="5"/>
              <w:jc w:val="both"/>
              <w:rPr>
                <w:rFonts w:eastAsia="標楷體"/>
              </w:rPr>
            </w:pPr>
            <w:r w:rsidRPr="008B4927">
              <w:rPr>
                <w:rFonts w:ascii="標楷體" w:eastAsia="標楷體" w:hAnsi="標楷體" w:hint="eastAsia"/>
                <w:color w:val="FF0000"/>
              </w:rPr>
              <w:t>（由開課單位為國際處或者學院、系決定</w:t>
            </w:r>
            <w:r w:rsidRPr="008B4927"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BE3B8A" w:rsidRPr="00E23846" w14:paraId="56E86A75" w14:textId="77777777" w:rsidTr="00EF405E">
        <w:trPr>
          <w:trHeight w:val="70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47A60" w14:textId="7A00FB0D" w:rsidR="00BE3B8A" w:rsidRPr="00E23846" w:rsidRDefault="00BE3B8A" w:rsidP="00E6308B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開課</w:t>
            </w:r>
            <w:r w:rsidR="00E6308B"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BF44" w14:textId="12AC0CA6" w:rsidR="00BE3B8A" w:rsidRPr="008B4927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806D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必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89E94" w14:textId="7100AA52" w:rsidR="00BE3B8A" w:rsidRPr="000A0B8E" w:rsidRDefault="00BE3B8A" w:rsidP="001B532A">
            <w:pPr>
              <w:spacing w:line="420" w:lineRule="exact"/>
              <w:ind w:leftChars="50" w:left="120"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0B8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□必修  </w:t>
            </w:r>
            <w:r w:rsidR="00A82B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0A0B8E">
              <w:rPr>
                <w:rFonts w:ascii="標楷體" w:eastAsia="標楷體" w:hAnsi="標楷體"/>
                <w:color w:val="000000"/>
                <w:sz w:val="28"/>
                <w:szCs w:val="28"/>
              </w:rPr>
              <w:t>選修</w:t>
            </w:r>
          </w:p>
        </w:tc>
      </w:tr>
      <w:tr w:rsidR="00BE3B8A" w:rsidRPr="00E23846" w14:paraId="7C9A476D" w14:textId="77777777" w:rsidTr="00EF405E">
        <w:trPr>
          <w:trHeight w:val="70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8EA6A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325F3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5AB2A" w14:textId="3EAABEC4" w:rsidR="00BE3B8A" w:rsidRPr="00E23846" w:rsidRDefault="00A82B4F" w:rsidP="006815C9">
            <w:pPr>
              <w:spacing w:line="420" w:lineRule="exact"/>
              <w:ind w:leftChars="50" w:left="120"/>
              <w:rPr>
                <w:rFonts w:eastAsia="標楷體"/>
                <w:color w:val="808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BE3B8A"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日間學制</w:t>
            </w:r>
            <w:r w:rsidR="00BE3B8A"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E3B8A"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BE3B8A"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進</w:t>
            </w:r>
            <w:r w:rsidR="00BE3B8A" w:rsidRPr="001C308C">
              <w:rPr>
                <w:rFonts w:eastAsia="標楷體"/>
                <w:color w:val="000000" w:themeColor="text1"/>
                <w:sz w:val="28"/>
                <w:szCs w:val="28"/>
              </w:rPr>
              <w:t>修學</w:t>
            </w:r>
            <w:r w:rsidR="00BE3B8A"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4F1D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開課年級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D1BF" w14:textId="671238B0" w:rsidR="00BE3B8A" w:rsidRPr="00E23846" w:rsidRDefault="00DA2B54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無限制</w:t>
            </w:r>
          </w:p>
        </w:tc>
      </w:tr>
      <w:tr w:rsidR="00BE3B8A" w:rsidRPr="00E23846" w14:paraId="17EA165C" w14:textId="77777777" w:rsidTr="00EF405E">
        <w:trPr>
          <w:trHeight w:val="70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325E5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1A16E" w14:textId="2FEEC575" w:rsidR="00BE3B8A" w:rsidRPr="00E23846" w:rsidRDefault="00A82B4F" w:rsidP="008B4927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B4927">
              <w:rPr>
                <w:rFonts w:eastAsia="標楷體" w:hint="eastAsia"/>
                <w:color w:val="FF0000"/>
                <w:sz w:val="28"/>
                <w:szCs w:val="28"/>
              </w:rPr>
              <w:t>視活動安排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AA74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FBF49" w14:textId="7619F92F" w:rsidR="00BE3B8A" w:rsidRPr="00E23846" w:rsidRDefault="00A82B4F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B4927">
              <w:rPr>
                <w:rFonts w:eastAsia="標楷體" w:hint="eastAsia"/>
                <w:color w:val="FF0000"/>
                <w:sz w:val="28"/>
                <w:szCs w:val="28"/>
              </w:rPr>
              <w:t>視活動安排</w:t>
            </w:r>
          </w:p>
        </w:tc>
      </w:tr>
      <w:tr w:rsidR="00BE3B8A" w:rsidRPr="00E23846" w14:paraId="585D46E6" w14:textId="77777777" w:rsidTr="00EF405E">
        <w:trPr>
          <w:trHeight w:val="70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8EB14" w14:textId="77777777" w:rsidR="00BE3B8A" w:rsidRDefault="00BE3B8A" w:rsidP="00BE3B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是否列入</w:t>
            </w:r>
          </w:p>
          <w:p w14:paraId="0A687BCD" w14:textId="6F9F38ED" w:rsidR="00BE3B8A" w:rsidRPr="00E23846" w:rsidRDefault="00BE3B8A" w:rsidP="00BE3B8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基本授課時數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219AC" w14:textId="641F9B25" w:rsidR="00BE3B8A" w:rsidRPr="00E23846" w:rsidRDefault="008B4927" w:rsidP="008B4927">
            <w:pPr>
              <w:spacing w:line="420" w:lineRule="exact"/>
              <w:ind w:leftChars="50" w:left="120"/>
              <w:rPr>
                <w:rFonts w:eastAsia="標楷體"/>
                <w:color w:val="000000"/>
                <w:sz w:val="28"/>
                <w:szCs w:val="28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BE3B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 </w:t>
            </w:r>
            <w:r w:rsidR="00BE3B8A"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BE3B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FD025" w14:textId="77777777" w:rsidR="00BE3B8A" w:rsidRPr="00E23846" w:rsidRDefault="00BE3B8A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1486" w14:textId="45D8AE64" w:rsidR="00BE3B8A" w:rsidRPr="00E23846" w:rsidRDefault="008B4927" w:rsidP="006815C9">
            <w:pPr>
              <w:spacing w:line="420" w:lineRule="exact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ΟΟΟ</w:t>
            </w:r>
          </w:p>
        </w:tc>
      </w:tr>
      <w:tr w:rsidR="006B0979" w:rsidRPr="00391298" w14:paraId="7E44A3F8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7563" w14:textId="77777777" w:rsidR="006B0979" w:rsidRPr="004E7C1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4E7C18">
              <w:rPr>
                <w:rFonts w:eastAsia="標楷體" w:hint="eastAsia"/>
                <w:sz w:val="28"/>
                <w:szCs w:val="28"/>
              </w:rPr>
              <w:t>課程類別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385E" w14:textId="4DC4D31A" w:rsidR="006B0979" w:rsidRPr="0058732A" w:rsidRDefault="008B4927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  <w:sz w:val="28"/>
                <w:szCs w:val="28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演講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□大師班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A82B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活動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6B0979" w:rsidRPr="0058732A">
              <w:rPr>
                <w:rFonts w:eastAsia="標楷體" w:hint="eastAsia"/>
                <w:sz w:val="28"/>
                <w:szCs w:val="28"/>
              </w:rPr>
              <w:t>含展演</w:t>
            </w:r>
            <w:proofErr w:type="gramEnd"/>
            <w:r w:rsidR="006B0979" w:rsidRPr="0058732A">
              <w:rPr>
                <w:rFonts w:eastAsia="標楷體" w:hint="eastAsia"/>
                <w:sz w:val="28"/>
                <w:szCs w:val="28"/>
              </w:rPr>
              <w:t>、實作、田野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0A47372" w14:textId="0BAB8A8C" w:rsidR="006B0979" w:rsidRPr="0058732A" w:rsidRDefault="008B4927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  <w:sz w:val="28"/>
                <w:szCs w:val="28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實驗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(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實習、參訪、移地教學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="006B0979" w:rsidRPr="0058732A">
              <w:rPr>
                <w:rFonts w:eastAsia="標楷體" w:hint="eastAsia"/>
                <w:sz w:val="28"/>
                <w:szCs w:val="28"/>
              </w:rPr>
              <w:t>□工作坊</w:t>
            </w:r>
          </w:p>
          <w:p w14:paraId="1FEDBBA6" w14:textId="77777777" w:rsidR="006B0979" w:rsidRPr="000F443B" w:rsidRDefault="006B0979" w:rsidP="00F83D82">
            <w:pPr>
              <w:snapToGrid w:val="0"/>
              <w:spacing w:line="240" w:lineRule="atLeast"/>
              <w:ind w:leftChars="57" w:left="137"/>
              <w:jc w:val="both"/>
              <w:rPr>
                <w:rFonts w:eastAsia="標楷體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□數位學習</w:t>
            </w:r>
            <w:r w:rsidRPr="0058732A">
              <w:rPr>
                <w:rFonts w:eastAsia="標楷體" w:hint="eastAsia"/>
                <w:sz w:val="28"/>
                <w:szCs w:val="28"/>
              </w:rPr>
              <w:t>(</w:t>
            </w:r>
            <w:r w:rsidRPr="0058732A">
              <w:rPr>
                <w:rFonts w:eastAsia="標楷體" w:hint="eastAsia"/>
                <w:sz w:val="28"/>
                <w:szCs w:val="28"/>
              </w:rPr>
              <w:t>遠距、磨課師、開放課程</w:t>
            </w:r>
            <w:r w:rsidRPr="0058732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E3B8A" w:rsidRPr="00E23846" w14:paraId="61B24895" w14:textId="77777777" w:rsidTr="00EF405E">
        <w:trPr>
          <w:cantSplit/>
          <w:trHeight w:val="14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1641" w14:textId="77777777" w:rsidR="00BE3B8A" w:rsidRPr="00E23846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開設課程須知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C1A8" w14:textId="53A6C4CF" w:rsidR="00BE3B8A" w:rsidRPr="006C6E53" w:rsidRDefault="008B4927" w:rsidP="00D34661">
            <w:pPr>
              <w:spacing w:line="420" w:lineRule="exact"/>
              <w:ind w:leftChars="50" w:left="400" w:hangingChars="100" w:hanging="28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8732A">
              <w:rPr>
                <w:rFonts w:eastAsia="標楷體" w:hint="eastAsia"/>
                <w:sz w:val="28"/>
                <w:szCs w:val="28"/>
              </w:rPr>
              <w:t>□</w:t>
            </w:r>
            <w:r w:rsidR="00BE3B8A" w:rsidRPr="00C36452">
              <w:rPr>
                <w:rFonts w:ascii="標楷體" w:eastAsia="標楷體" w:hAnsi="標楷體" w:hint="eastAsia"/>
                <w:b/>
              </w:rPr>
              <w:t>已</w:t>
            </w:r>
            <w:r w:rsidR="00BE3B8A" w:rsidRPr="00C36452">
              <w:rPr>
                <w:rFonts w:eastAsia="標楷體" w:hint="eastAsia"/>
                <w:b/>
                <w:color w:val="000000"/>
              </w:rPr>
              <w:t>知悉課程須通過系</w:t>
            </w:r>
            <w:r w:rsidR="006C6E53" w:rsidRPr="00C36452">
              <w:rPr>
                <w:rFonts w:eastAsia="標楷體" w:hint="eastAsia"/>
                <w:b/>
                <w:color w:val="000000"/>
              </w:rPr>
              <w:t>課程委員會</w:t>
            </w:r>
            <w:r w:rsidR="00E64990" w:rsidRPr="00C36452">
              <w:rPr>
                <w:rFonts w:eastAsia="標楷體" w:hint="eastAsia"/>
                <w:b/>
              </w:rPr>
              <w:t>(</w:t>
            </w:r>
            <w:r w:rsidR="00E64990" w:rsidRPr="00C36452">
              <w:rPr>
                <w:rFonts w:eastAsia="標楷體" w:hint="eastAsia"/>
                <w:b/>
              </w:rPr>
              <w:t>通識</w:t>
            </w:r>
            <w:r w:rsidR="0025594E" w:rsidRPr="00C36452">
              <w:rPr>
                <w:rFonts w:eastAsia="標楷體" w:hint="eastAsia"/>
                <w:b/>
              </w:rPr>
              <w:t>教育</w:t>
            </w:r>
            <w:r w:rsidR="00E64990" w:rsidRPr="00C36452">
              <w:rPr>
                <w:rFonts w:eastAsia="標楷體" w:hint="eastAsia"/>
                <w:b/>
              </w:rPr>
              <w:t>領域課程委員會</w:t>
            </w:r>
            <w:r w:rsidR="00E64990" w:rsidRPr="00C36452">
              <w:rPr>
                <w:rFonts w:eastAsia="標楷體" w:hint="eastAsia"/>
                <w:b/>
              </w:rPr>
              <w:t>)</w:t>
            </w:r>
            <w:r w:rsidR="00BE3B8A" w:rsidRPr="00C36452">
              <w:rPr>
                <w:rFonts w:eastAsia="標楷體" w:hint="eastAsia"/>
                <w:b/>
              </w:rPr>
              <w:t>、院課程委員會</w:t>
            </w:r>
            <w:r w:rsidR="00E64990" w:rsidRPr="00C36452">
              <w:rPr>
                <w:rFonts w:eastAsia="標楷體" w:hint="eastAsia"/>
                <w:b/>
              </w:rPr>
              <w:t>(</w:t>
            </w:r>
            <w:r w:rsidR="00E64990" w:rsidRPr="00C36452">
              <w:rPr>
                <w:rFonts w:eastAsia="標楷體" w:hint="eastAsia"/>
                <w:b/>
              </w:rPr>
              <w:t>通識教育課程委員會</w:t>
            </w:r>
            <w:r w:rsidR="00E64990" w:rsidRPr="00C36452">
              <w:rPr>
                <w:rFonts w:eastAsia="標楷體" w:hint="eastAsia"/>
                <w:b/>
              </w:rPr>
              <w:t>)</w:t>
            </w:r>
            <w:r w:rsidR="00C36452" w:rsidRPr="00C36452">
              <w:rPr>
                <w:rFonts w:eastAsia="標楷體" w:hint="eastAsia"/>
                <w:b/>
              </w:rPr>
              <w:t>，</w:t>
            </w:r>
            <w:r w:rsidR="00C36452" w:rsidRPr="00C36452">
              <w:rPr>
                <w:rFonts w:eastAsia="標楷體" w:hint="eastAsia"/>
                <w:b/>
              </w:rPr>
              <w:t>惟因應國際活動不定期特性，會議紀錄得後補</w:t>
            </w:r>
            <w:r w:rsidR="00C36452" w:rsidRPr="00C36452">
              <w:rPr>
                <w:rFonts w:eastAsia="標楷體" w:hint="eastAsia"/>
                <w:b/>
              </w:rPr>
              <w:t>，請於當學期結束前</w:t>
            </w:r>
            <w:r w:rsidR="00BE3B8A" w:rsidRPr="00C36452">
              <w:rPr>
                <w:rFonts w:eastAsia="標楷體" w:hint="eastAsia"/>
                <w:b/>
                <w:color w:val="000000"/>
              </w:rPr>
              <w:t>回傳相關會議紀錄至教務處承辦人。</w:t>
            </w:r>
          </w:p>
        </w:tc>
      </w:tr>
      <w:tr w:rsidR="00BE3B8A" w:rsidRPr="00391298" w14:paraId="6683737D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4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9F01" w14:textId="77777777" w:rsidR="00BE3B8A" w:rsidRPr="00626EB3" w:rsidRDefault="00BE3B8A" w:rsidP="006815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申請補助總額</w:t>
            </w:r>
          </w:p>
          <w:p w14:paraId="3850D1BD" w14:textId="65F42ADD" w:rsidR="00BE3B8A" w:rsidRPr="00626EB3" w:rsidRDefault="00BE3B8A" w:rsidP="008B4927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26EB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幣：</w:t>
            </w:r>
            <w:r w:rsidR="008B4927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元</w:t>
            </w:r>
            <w:r w:rsidRPr="00626EB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A7A" w14:textId="56374CC6" w:rsidR="00BE3B8A" w:rsidRPr="00626EB3" w:rsidRDefault="00040D1B" w:rsidP="006815C9">
            <w:pPr>
              <w:spacing w:line="420" w:lineRule="exact"/>
              <w:ind w:leftChars="-13" w:lef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詳情請見經費項目編列表</w:t>
            </w:r>
          </w:p>
        </w:tc>
      </w:tr>
      <w:tr w:rsidR="006B0979" w:rsidRPr="00391298" w14:paraId="51F41F7A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5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A1C2" w14:textId="4AF2F5B7" w:rsidR="006B0979" w:rsidRPr="00013C39" w:rsidRDefault="006B0979" w:rsidP="00013C39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微學分</w:t>
            </w:r>
            <w:r w:rsidRPr="00551278">
              <w:rPr>
                <w:rFonts w:eastAsia="標楷體" w:hint="eastAsia"/>
                <w:sz w:val="28"/>
                <w:szCs w:val="28"/>
              </w:rPr>
              <w:t>課程之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必要性</w:t>
            </w:r>
            <w:r w:rsidRPr="00551278">
              <w:rPr>
                <w:rFonts w:eastAsia="標楷體" w:hint="eastAsia"/>
                <w:sz w:val="28"/>
                <w:szCs w:val="28"/>
              </w:rPr>
              <w:t>及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形式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78D3" w14:textId="529DE860" w:rsidR="006B0979" w:rsidRPr="00013C39" w:rsidRDefault="0068079A" w:rsidP="00A63C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 w:rsidRPr="0068079A">
              <w:rPr>
                <w:rFonts w:ascii="SimHei" w:eastAsia="SimHei" w:hint="eastAsia"/>
                <w:color w:val="FF0000"/>
              </w:rPr>
              <w:t>【</w:t>
            </w:r>
            <w:r w:rsidRPr="0068079A">
              <w:rPr>
                <w:rFonts w:eastAsia="標楷體" w:hint="eastAsia"/>
                <w:color w:val="FF0000"/>
              </w:rPr>
              <w:t>範例</w:t>
            </w:r>
            <w:r w:rsidRPr="0068079A">
              <w:rPr>
                <w:rFonts w:ascii="SimHei" w:eastAsia="SimHei" w:hint="eastAsia"/>
                <w:color w:val="FF0000"/>
              </w:rPr>
              <w:t>】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因應當今大學學習方式多元化，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擬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透過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學生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積極參與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國際交流活動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，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提升跨國移動力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；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將配合國際人士來校訪問，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開設不同主題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國際交流</w:t>
            </w:r>
            <w:proofErr w:type="gramStart"/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體驗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微學程</w:t>
            </w:r>
            <w:proofErr w:type="gramEnd"/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，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鼓勵學生從規劃、討論、活動安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排到</w:t>
            </w:r>
            <w:r w:rsidR="008B4927" w:rsidRPr="0068079A">
              <w:rPr>
                <w:rFonts w:eastAsia="標楷體" w:hint="eastAsia"/>
                <w:color w:val="A6A6A6" w:themeColor="background1" w:themeShade="A6"/>
              </w:rPr>
              <w:t>實地接觸國際學者，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深入體驗國際交流活動，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讓學習不限於教室，在多元的活動參與中、自主學習、勇於實踐、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體驗多元國際文化內涵</w:t>
            </w:r>
            <w:r w:rsidR="00A82B4F" w:rsidRPr="0068079A">
              <w:rPr>
                <w:rFonts w:eastAsia="標楷體" w:hint="eastAsia"/>
                <w:color w:val="A6A6A6" w:themeColor="background1" w:themeShade="A6"/>
              </w:rPr>
              <w:t>。</w:t>
            </w:r>
          </w:p>
        </w:tc>
      </w:tr>
      <w:tr w:rsidR="006B0979" w:rsidRPr="00391298" w14:paraId="41B6F15B" w14:textId="77777777" w:rsidTr="0097770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4FB3B" w14:textId="77777777" w:rsidR="006B0979" w:rsidRDefault="006B0979" w:rsidP="00F83D82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課程大綱</w:t>
            </w:r>
          </w:p>
        </w:tc>
      </w:tr>
      <w:tr w:rsidR="006B0979" w:rsidRPr="00391298" w14:paraId="7DE62516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3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11B1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課程概述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80C6" w14:textId="2862350F" w:rsidR="00047886" w:rsidRPr="004E7C18" w:rsidRDefault="00A63C82" w:rsidP="00047886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 w:rsidRPr="00047886">
              <w:rPr>
                <w:rFonts w:eastAsia="標楷體" w:hint="eastAsia"/>
                <w:color w:val="FF0000"/>
              </w:rPr>
              <w:t>開課單位填寫</w:t>
            </w:r>
            <w:r w:rsidR="003F6E83" w:rsidRPr="00047886">
              <w:rPr>
                <w:rFonts w:eastAsia="標楷體" w:hint="eastAsia"/>
                <w:color w:val="FF0000"/>
              </w:rPr>
              <w:t>。</w:t>
            </w:r>
          </w:p>
        </w:tc>
      </w:tr>
      <w:tr w:rsidR="006B0979" w:rsidRPr="00391298" w14:paraId="60273534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B22F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6BD9" w14:textId="4359ECEC" w:rsidR="006B0979" w:rsidRPr="004E7C18" w:rsidRDefault="0068079A" w:rsidP="00A63C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 w:rsidRPr="0068079A">
              <w:rPr>
                <w:rFonts w:ascii="SimHei" w:eastAsia="SimHei" w:hint="eastAsia"/>
                <w:color w:val="FF0000"/>
              </w:rPr>
              <w:t>【</w:t>
            </w:r>
            <w:r w:rsidRPr="0068079A">
              <w:rPr>
                <w:rFonts w:eastAsia="標楷體" w:hint="eastAsia"/>
                <w:color w:val="FF0000"/>
              </w:rPr>
              <w:t>範例</w:t>
            </w:r>
            <w:r w:rsidRPr="0068079A">
              <w:rPr>
                <w:rFonts w:ascii="SimHei" w:eastAsia="SimHei" w:hint="eastAsia"/>
                <w:color w:val="FF0000"/>
              </w:rPr>
              <w:t>】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透過參與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國際交流體驗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活動，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從企劃活動到實地接待，訓練自主規劃學習的能力，並增加運用英語交流的機會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達成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國際力的提升</w:t>
            </w:r>
            <w:r w:rsidR="00683F32" w:rsidRPr="0068079A">
              <w:rPr>
                <w:rFonts w:eastAsia="標楷體" w:hint="eastAsia"/>
                <w:color w:val="A6A6A6" w:themeColor="background1" w:themeShade="A6"/>
              </w:rPr>
              <w:t>。</w:t>
            </w:r>
          </w:p>
        </w:tc>
      </w:tr>
      <w:tr w:rsidR="006B0979" w:rsidRPr="00391298" w14:paraId="3749B252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0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FB3C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課程內容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037E" w14:textId="6F381B4C" w:rsidR="006B0979" w:rsidRPr="004E7C18" w:rsidRDefault="00A63C82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 w:rsidRPr="00047886">
              <w:rPr>
                <w:rFonts w:eastAsia="標楷體" w:hint="eastAsia"/>
                <w:color w:val="FF0000"/>
              </w:rPr>
              <w:t>開課單位填寫。</w:t>
            </w:r>
          </w:p>
        </w:tc>
      </w:tr>
      <w:tr w:rsidR="006B0979" w:rsidRPr="00391298" w14:paraId="7ECCC57C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9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BA73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課程要求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97BB" w14:textId="206F5A7E" w:rsidR="006B0979" w:rsidRPr="004E7C18" w:rsidRDefault="0068079A" w:rsidP="00A63C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 w:rsidRPr="0068079A">
              <w:rPr>
                <w:rFonts w:ascii="SimHei" w:eastAsia="SimHei" w:hint="eastAsia"/>
                <w:color w:val="FF0000"/>
              </w:rPr>
              <w:t>【</w:t>
            </w:r>
            <w:r w:rsidRPr="0068079A">
              <w:rPr>
                <w:rFonts w:eastAsia="標楷體" w:hint="eastAsia"/>
                <w:color w:val="FF0000"/>
              </w:rPr>
              <w:t>範例</w:t>
            </w:r>
            <w:r w:rsidRPr="0068079A">
              <w:rPr>
                <w:rFonts w:ascii="SimHei" w:eastAsia="SimHei" w:hint="eastAsia"/>
                <w:color w:val="FF0000"/>
              </w:rPr>
              <w:t>】</w:t>
            </w:r>
            <w:r w:rsidR="003603CC" w:rsidRPr="0068079A">
              <w:rPr>
                <w:rFonts w:eastAsia="標楷體" w:hint="eastAsia"/>
                <w:color w:val="A6A6A6" w:themeColor="background1" w:themeShade="A6"/>
              </w:rPr>
              <w:t>修課同學需全程參加最少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9</w:t>
            </w:r>
            <w:r w:rsidR="00A63C82" w:rsidRPr="0068079A">
              <w:rPr>
                <w:rFonts w:eastAsia="標楷體" w:hint="eastAsia"/>
                <w:color w:val="A6A6A6" w:themeColor="background1" w:themeShade="A6"/>
              </w:rPr>
              <w:t>小時的活動</w:t>
            </w:r>
            <w:r w:rsidR="003603CC" w:rsidRPr="0068079A">
              <w:rPr>
                <w:rFonts w:eastAsia="標楷體" w:hint="eastAsia"/>
                <w:color w:val="A6A6A6" w:themeColor="background1" w:themeShade="A6"/>
              </w:rPr>
              <w:t>；另需於學期末繳交一份成果報告書</w:t>
            </w:r>
          </w:p>
        </w:tc>
      </w:tr>
      <w:tr w:rsidR="006B0979" w:rsidRPr="00391298" w14:paraId="52ED3E55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1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D1C" w14:textId="77777777" w:rsidR="006B0979" w:rsidRPr="00551278" w:rsidRDefault="006B0979" w:rsidP="00F83D82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參考書目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86C6" w14:textId="0B72107B" w:rsidR="006B0979" w:rsidRPr="004E7C18" w:rsidRDefault="003603CC" w:rsidP="00F83D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3F6E83" w:rsidRPr="00391298" w14:paraId="28F922C1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0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1CFC" w14:textId="1A4112A8" w:rsidR="003F6E83" w:rsidRPr="00551278" w:rsidRDefault="003F6E83" w:rsidP="003F6E83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師資專長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BC94" w14:textId="43D07D2C" w:rsidR="003F6E83" w:rsidRPr="004E7C18" w:rsidRDefault="00A63C82" w:rsidP="003F6E83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免</w:t>
            </w:r>
          </w:p>
        </w:tc>
      </w:tr>
      <w:tr w:rsidR="003F6E83" w:rsidRPr="00391298" w14:paraId="1DC23265" w14:textId="77777777" w:rsidTr="00EF405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B180" w14:textId="38FEABD8" w:rsidR="003F6E83" w:rsidRPr="00551278" w:rsidRDefault="003F6E83" w:rsidP="003F6E83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學生核心能力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4887" w14:textId="0C3B9342" w:rsidR="003F6E83" w:rsidRPr="004E7C18" w:rsidRDefault="003F6E83" w:rsidP="00A63C82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自主多元學習、</w:t>
            </w:r>
            <w:r>
              <w:rPr>
                <w:rFonts w:eastAsia="標楷體" w:hint="eastAsia"/>
              </w:rPr>
              <w:t>2.</w:t>
            </w:r>
            <w:r w:rsidR="00A63C82">
              <w:rPr>
                <w:rFonts w:eastAsia="標楷體" w:hint="eastAsia"/>
              </w:rPr>
              <w:t xml:space="preserve"> </w:t>
            </w:r>
            <w:r w:rsidR="00A63C82">
              <w:rPr>
                <w:rFonts w:eastAsia="標楷體" w:hint="eastAsia"/>
              </w:rPr>
              <w:t>實踐行動能力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3.</w:t>
            </w:r>
            <w:r w:rsidR="00A63C82">
              <w:rPr>
                <w:rFonts w:eastAsia="標楷體" w:hint="eastAsia"/>
              </w:rPr>
              <w:t>英語能力</w:t>
            </w:r>
          </w:p>
        </w:tc>
      </w:tr>
      <w:tr w:rsidR="003F6E83" w:rsidRPr="00E23846" w14:paraId="51D645B7" w14:textId="77777777" w:rsidTr="0097770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2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C8E92" w14:textId="77777777" w:rsidR="003F6E83" w:rsidRPr="00E55C9F" w:rsidRDefault="003F6E83" w:rsidP="003F6E8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55C9F">
              <w:rPr>
                <w:rFonts w:eastAsia="標楷體" w:hint="eastAsia"/>
                <w:sz w:val="28"/>
                <w:szCs w:val="28"/>
              </w:rPr>
              <w:t>對應</w:t>
            </w:r>
            <w:r w:rsidRPr="00E55C9F">
              <w:rPr>
                <w:rFonts w:eastAsia="標楷體"/>
                <w:sz w:val="28"/>
                <w:szCs w:val="28"/>
              </w:rPr>
              <w:t>之</w:t>
            </w:r>
            <w:r w:rsidRPr="00E55C9F">
              <w:rPr>
                <w:rFonts w:eastAsia="標楷體" w:hint="eastAsia"/>
                <w:sz w:val="28"/>
                <w:szCs w:val="28"/>
              </w:rPr>
              <w:t>聯合國永續發展目標</w:t>
            </w:r>
            <w:r w:rsidRPr="00E55C9F">
              <w:rPr>
                <w:rFonts w:eastAsia="標楷體" w:hint="eastAsia"/>
                <w:sz w:val="28"/>
                <w:szCs w:val="28"/>
              </w:rPr>
              <w:t>(</w:t>
            </w:r>
            <w:r w:rsidRPr="00E55C9F">
              <w:rPr>
                <w:rFonts w:eastAsia="標楷體"/>
                <w:sz w:val="28"/>
                <w:szCs w:val="28"/>
              </w:rPr>
              <w:t>SDGs</w:t>
            </w:r>
            <w:r w:rsidRPr="00E55C9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F6E83" w:rsidRPr="00E23846" w14:paraId="41A59CC8" w14:textId="77777777" w:rsidTr="00E6308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741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CAF" w14:textId="77777777" w:rsidR="003F6E83" w:rsidRPr="00E55C9F" w:rsidRDefault="003F6E83" w:rsidP="003F6E83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授課教師請勾選課程對應之</w:t>
            </w:r>
            <w:r w:rsidRPr="00E55C9F">
              <w:rPr>
                <w:rFonts w:eastAsia="標楷體"/>
                <w:color w:val="000000" w:themeColor="text1"/>
                <w:sz w:val="28"/>
              </w:rPr>
              <w:t>SDGs</w:t>
            </w:r>
            <w:r w:rsidRPr="00E55C9F">
              <w:rPr>
                <w:rFonts w:ascii="標楷體" w:eastAsia="標楷體" w:hAnsi="標楷體" w:hint="eastAsia"/>
                <w:color w:val="000000" w:themeColor="text1"/>
                <w:sz w:val="28"/>
              </w:rPr>
              <w:t>，勾選之數目不限，僅做為推動高教深耕計畫參考資料。</w:t>
            </w:r>
          </w:p>
          <w:p w14:paraId="5EB388D3" w14:textId="59B1C461" w:rsidR="003F6E83" w:rsidRPr="00E86E8E" w:rsidRDefault="00A63C82" w:rsidP="003F6E83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F6E83" w:rsidRPr="00E86E8E">
              <w:rPr>
                <w:rFonts w:eastAsia="標楷體"/>
                <w:color w:val="000000" w:themeColor="text1"/>
              </w:rPr>
              <w:t>1.</w:t>
            </w:r>
            <w:r w:rsidR="003F6E83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消除貧窮　　　　　　　　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7.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可負擔的潔淨能源</w:t>
            </w:r>
            <w:r w:rsidR="0005292F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 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13.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氣候變遷行動</w:t>
            </w:r>
          </w:p>
          <w:p w14:paraId="2894E9C9" w14:textId="7FE23371" w:rsidR="003F6E83" w:rsidRPr="00E86E8E" w:rsidRDefault="00A63C82" w:rsidP="003F6E83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F6E83" w:rsidRPr="00E86E8E">
              <w:rPr>
                <w:rFonts w:eastAsia="標楷體"/>
                <w:color w:val="000000" w:themeColor="text1"/>
              </w:rPr>
              <w:t>2.</w:t>
            </w:r>
            <w:r w:rsidR="003F6E83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消除飢餓      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8.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尊嚴就業與經濟成長</w:t>
            </w:r>
            <w:r w:rsidR="0005292F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14.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海洋生態</w:t>
            </w:r>
          </w:p>
          <w:p w14:paraId="73D98368" w14:textId="2DE49D63" w:rsidR="003F6E83" w:rsidRPr="00E86E8E" w:rsidRDefault="00A63C82" w:rsidP="003F6E83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F6E83" w:rsidRPr="00E86E8E">
              <w:rPr>
                <w:rFonts w:eastAsia="標楷體"/>
                <w:color w:val="000000" w:themeColor="text1"/>
              </w:rPr>
              <w:t>3.</w:t>
            </w:r>
            <w:r w:rsidR="003F6E83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良好健康與福祉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9.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產業創新與基礎建設</w:t>
            </w:r>
            <w:r w:rsidR="0005292F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15.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陸域生態</w:t>
            </w:r>
          </w:p>
          <w:p w14:paraId="7A93203E" w14:textId="1449C32C" w:rsidR="003F6E83" w:rsidRPr="00E86E8E" w:rsidRDefault="003F6E83" w:rsidP="003F6E83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E86E8E">
              <w:rPr>
                <w:rFonts w:eastAsia="標楷體"/>
                <w:color w:val="000000" w:themeColor="text1"/>
              </w:rPr>
              <w:t>4.</w:t>
            </w:r>
            <w:r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優質教育      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10.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減少不平等</w:t>
            </w:r>
            <w:r w:rsidR="0005292F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      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16.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和平正義與有力的制度</w:t>
            </w:r>
          </w:p>
          <w:p w14:paraId="7948E747" w14:textId="323A78CB" w:rsidR="003F6E83" w:rsidRPr="00E86E8E" w:rsidRDefault="003F6E83" w:rsidP="003F6E83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E86E8E">
              <w:rPr>
                <w:rFonts w:eastAsia="標楷體"/>
                <w:color w:val="000000" w:themeColor="text1"/>
              </w:rPr>
              <w:t>5.</w:t>
            </w:r>
            <w:r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性別平等      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11.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永續城鄉發展</w:t>
            </w:r>
            <w:r w:rsidR="0005292F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             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17.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夥伴關係</w:t>
            </w:r>
          </w:p>
          <w:p w14:paraId="7CDD7943" w14:textId="0838E156" w:rsidR="003F6E83" w:rsidRPr="00E86E8E" w:rsidRDefault="003F6E83" w:rsidP="003F6E83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E86E8E">
              <w:rPr>
                <w:rFonts w:eastAsia="標楷體"/>
                <w:color w:val="000000" w:themeColor="text1"/>
              </w:rPr>
              <w:t>6.</w:t>
            </w:r>
            <w:r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潔淨水與衛生           </w:t>
            </w:r>
            <w:r w:rsidR="0005292F">
              <w:rPr>
                <w:rFonts w:ascii="標楷體" w:eastAsia="標楷體" w:hAnsi="標楷體" w:cs="微軟正黑體" w:hint="eastAsia"/>
                <w:color w:val="000000" w:themeColor="text1"/>
              </w:rPr>
              <w:t xml:space="preserve"> </w:t>
            </w:r>
            <w:r w:rsidR="0005292F" w:rsidRPr="00E86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5292F" w:rsidRPr="00E86E8E">
              <w:rPr>
                <w:rFonts w:eastAsia="標楷體"/>
                <w:color w:val="000000" w:themeColor="text1"/>
              </w:rPr>
              <w:t>12.</w:t>
            </w:r>
            <w:r w:rsidR="0005292F" w:rsidRPr="00E86E8E">
              <w:rPr>
                <w:rFonts w:ascii="標楷體" w:eastAsia="標楷體" w:hAnsi="標楷體" w:cs="微軟正黑體" w:hint="eastAsia"/>
                <w:color w:val="000000" w:themeColor="text1"/>
              </w:rPr>
              <w:t>負責任的消費與生產</w:t>
            </w:r>
          </w:p>
          <w:p w14:paraId="21E3F7C9" w14:textId="29303E18" w:rsidR="003F6E83" w:rsidRPr="00E55C9F" w:rsidRDefault="003F6E83" w:rsidP="0005292F">
            <w:pPr>
              <w:spacing w:line="420" w:lineRule="exact"/>
              <w:jc w:val="both"/>
              <w:rPr>
                <w:rFonts w:eastAsia="標楷體"/>
                <w:color w:val="000000" w:themeColor="text1"/>
              </w:rPr>
            </w:pPr>
            <w:r w:rsidRPr="00BF6D0C">
              <w:rPr>
                <w:rFonts w:eastAsia="標楷體" w:hint="eastAsia"/>
                <w:color w:val="000000" w:themeColor="text1"/>
                <w:sz w:val="28"/>
              </w:rPr>
              <w:t>詳細說明請參考教育部永續發展目標（</w:t>
            </w:r>
            <w:r w:rsidRPr="00BF6D0C">
              <w:rPr>
                <w:rFonts w:eastAsia="標楷體"/>
                <w:color w:val="000000" w:themeColor="text1"/>
                <w:sz w:val="28"/>
              </w:rPr>
              <w:t>SDGs</w:t>
            </w:r>
            <w:r w:rsidRPr="00BF6D0C">
              <w:rPr>
                <w:rFonts w:eastAsia="標楷體" w:hint="eastAsia"/>
                <w:color w:val="000000" w:themeColor="text1"/>
                <w:sz w:val="28"/>
              </w:rPr>
              <w:t>）教育手冊：</w:t>
            </w:r>
            <w:hyperlink r:id="rId8" w:tgtFrame="_blank" w:history="1">
              <w:r w:rsidRPr="00BF6D0C">
                <w:rPr>
                  <w:rStyle w:val="af0"/>
                  <w:color w:val="007BFF"/>
                  <w:sz w:val="28"/>
                  <w:szCs w:val="28"/>
                </w:rPr>
                <w:t>https://reurl.cc/q0oY7n</w:t>
              </w:r>
            </w:hyperlink>
          </w:p>
        </w:tc>
      </w:tr>
      <w:tr w:rsidR="003F6E83" w:rsidRPr="00391298" w14:paraId="470DF622" w14:textId="77777777" w:rsidTr="0097770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7D2C00" w14:textId="77777777" w:rsidR="003F6E83" w:rsidRDefault="003F6E83" w:rsidP="003F6E83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學生學習成效</w:t>
            </w:r>
            <w:r w:rsidRPr="00551278"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3F6E83" w:rsidRPr="00391298" w14:paraId="0B4FF83F" w14:textId="77777777" w:rsidTr="000478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918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532F" w14:textId="77777777" w:rsidR="003F6E83" w:rsidRPr="00CA5AE1" w:rsidRDefault="003F6E83" w:rsidP="003F6E83">
            <w:pPr>
              <w:snapToGrid w:val="0"/>
              <w:rPr>
                <w:rFonts w:eastAsia="標楷體"/>
              </w:rPr>
            </w:pPr>
            <w:r w:rsidRPr="00CA5AE1">
              <w:rPr>
                <w:rFonts w:eastAsia="標楷體" w:hint="eastAsia"/>
              </w:rPr>
              <w:t>※</w:t>
            </w:r>
            <w:proofErr w:type="gramStart"/>
            <w:r w:rsidRPr="00CA5AE1">
              <w:rPr>
                <w:rFonts w:eastAsia="標楷體" w:hint="eastAsia"/>
              </w:rPr>
              <w:t>請逐項</w:t>
            </w:r>
            <w:proofErr w:type="gramEnd"/>
            <w:r w:rsidRPr="00CA5AE1">
              <w:rPr>
                <w:rFonts w:eastAsia="標楷體" w:hint="eastAsia"/>
              </w:rPr>
              <w:t>說明：</w:t>
            </w:r>
          </w:p>
          <w:p w14:paraId="1F561BF5" w14:textId="77777777" w:rsidR="0068079A" w:rsidRDefault="0068079A" w:rsidP="003F6E83">
            <w:pPr>
              <w:snapToGrid w:val="0"/>
              <w:jc w:val="both"/>
              <w:rPr>
                <w:rFonts w:ascii="SimHei" w:eastAsiaTheme="minorEastAsia"/>
                <w:color w:val="FF0000"/>
              </w:rPr>
            </w:pPr>
            <w:r w:rsidRPr="0068079A">
              <w:rPr>
                <w:rFonts w:ascii="SimHei" w:eastAsia="SimHei" w:hint="eastAsia"/>
                <w:color w:val="FF0000"/>
              </w:rPr>
              <w:t>【</w:t>
            </w:r>
            <w:r w:rsidRPr="0068079A">
              <w:rPr>
                <w:rFonts w:eastAsia="標楷體" w:hint="eastAsia"/>
                <w:color w:val="FF0000"/>
              </w:rPr>
              <w:t>範例</w:t>
            </w:r>
            <w:r w:rsidRPr="0068079A">
              <w:rPr>
                <w:rFonts w:ascii="SimHei" w:eastAsia="SimHei" w:hint="eastAsia"/>
                <w:color w:val="FF0000"/>
              </w:rPr>
              <w:t>】</w:t>
            </w:r>
          </w:p>
          <w:p w14:paraId="4F183608" w14:textId="2A9488F0" w:rsidR="003F6E83" w:rsidRPr="0068079A" w:rsidRDefault="003F6E83" w:rsidP="003F6E83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68079A">
              <w:rPr>
                <w:rFonts w:eastAsia="標楷體" w:hint="eastAsia"/>
                <w:color w:val="A6A6A6" w:themeColor="background1" w:themeShade="A6"/>
              </w:rPr>
              <w:t>1.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評量方式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活動參與：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80%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；期末報告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20%)</w:t>
            </w:r>
          </w:p>
          <w:p w14:paraId="3265876B" w14:textId="3D1736C9" w:rsidR="00047886" w:rsidRPr="0068079A" w:rsidRDefault="00A63C82" w:rsidP="0068079A">
            <w:pPr>
              <w:snapToGrid w:val="0"/>
              <w:ind w:firstLineChars="87" w:firstLine="209"/>
              <w:jc w:val="both"/>
              <w:rPr>
                <w:rFonts w:eastAsia="標楷體"/>
                <w:color w:val="A6A6A6" w:themeColor="background1" w:themeShade="A6"/>
              </w:rPr>
            </w:pPr>
            <w:r w:rsidRPr="0068079A">
              <w:rPr>
                <w:rFonts w:eastAsia="標楷體" w:hint="eastAsia"/>
                <w:color w:val="A6A6A6" w:themeColor="background1" w:themeShade="A6"/>
              </w:rPr>
              <w:t>修課同學需全程參加最少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9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小時的活動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，並由主辦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單位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提供認證</w:t>
            </w:r>
            <w:r w:rsidR="00047886" w:rsidRPr="0068079A">
              <w:rPr>
                <w:rFonts w:eastAsia="標楷體" w:hint="eastAsia"/>
                <w:color w:val="A6A6A6" w:themeColor="background1" w:themeShade="A6"/>
              </w:rPr>
              <w:t>(</w:t>
            </w:r>
            <w:r w:rsidR="00047886" w:rsidRPr="0068079A">
              <w:rPr>
                <w:rFonts w:eastAsia="標楷體" w:hint="eastAsia"/>
                <w:color w:val="A6A6A6" w:themeColor="background1" w:themeShade="A6"/>
              </w:rPr>
              <w:t>活動參與</w:t>
            </w:r>
            <w:proofErr w:type="gramStart"/>
            <w:r w:rsidR="00047886" w:rsidRPr="0068079A">
              <w:rPr>
                <w:rFonts w:eastAsia="標楷體" w:hint="eastAsia"/>
                <w:color w:val="A6A6A6" w:themeColor="background1" w:themeShade="A6"/>
              </w:rPr>
              <w:t>佔</w:t>
            </w:r>
            <w:proofErr w:type="gramEnd"/>
            <w:r w:rsidR="00047886" w:rsidRPr="0068079A">
              <w:rPr>
                <w:rFonts w:eastAsia="標楷體" w:hint="eastAsia"/>
                <w:color w:val="A6A6A6" w:themeColor="background1" w:themeShade="A6"/>
              </w:rPr>
              <w:t>80</w:t>
            </w:r>
            <w:r w:rsidR="00047886" w:rsidRPr="0068079A">
              <w:rPr>
                <w:rFonts w:eastAsia="標楷體" w:hint="eastAsia"/>
                <w:color w:val="A6A6A6" w:themeColor="background1" w:themeShade="A6"/>
              </w:rPr>
              <w:t>分</w:t>
            </w:r>
            <w:r w:rsidR="00047886" w:rsidRPr="0068079A">
              <w:rPr>
                <w:rFonts w:eastAsia="標楷體" w:hint="eastAsia"/>
                <w:color w:val="A6A6A6" w:themeColor="background1" w:themeShade="A6"/>
              </w:rPr>
              <w:t>)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。</w:t>
            </w:r>
          </w:p>
          <w:p w14:paraId="6EDDBC80" w14:textId="3C4A2345" w:rsidR="003F6E83" w:rsidRPr="0068079A" w:rsidRDefault="00047886" w:rsidP="003F6E83">
            <w:pPr>
              <w:snapToGrid w:val="0"/>
              <w:jc w:val="both"/>
              <w:rPr>
                <w:rFonts w:eastAsia="標楷體"/>
                <w:color w:val="A6A6A6" w:themeColor="background1" w:themeShade="A6"/>
              </w:rPr>
            </w:pPr>
            <w:r w:rsidRPr="0068079A">
              <w:rPr>
                <w:rFonts w:eastAsia="標楷體" w:hint="eastAsia"/>
                <w:color w:val="A6A6A6" w:themeColor="background1" w:themeShade="A6"/>
              </w:rPr>
              <w:t>2.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>修課同學另需於學期末繳交一份成果報告書</w:t>
            </w:r>
            <w:r w:rsidRPr="0068079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(20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分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)</w:t>
            </w:r>
            <w:r w:rsidR="003F6E83" w:rsidRPr="0068079A">
              <w:rPr>
                <w:rFonts w:eastAsia="標楷體" w:hint="eastAsia"/>
                <w:color w:val="A6A6A6" w:themeColor="background1" w:themeShade="A6"/>
              </w:rPr>
              <w:t>。</w:t>
            </w:r>
          </w:p>
          <w:p w14:paraId="078366A5" w14:textId="77777777" w:rsidR="00977707" w:rsidRDefault="003F6E83" w:rsidP="003F6E83">
            <w:pPr>
              <w:snapToGrid w:val="0"/>
              <w:jc w:val="both"/>
              <w:rPr>
                <w:rFonts w:eastAsia="標楷體"/>
              </w:rPr>
            </w:pPr>
            <w:r w:rsidRPr="001A50DF">
              <w:rPr>
                <w:rFonts w:eastAsia="標楷體" w:hint="eastAsia"/>
              </w:rPr>
              <w:t>2.</w:t>
            </w:r>
            <w:r w:rsidRPr="001A50DF">
              <w:rPr>
                <w:rFonts w:eastAsia="標楷體" w:hint="eastAsia"/>
              </w:rPr>
              <w:t>預期具體成果：</w:t>
            </w:r>
          </w:p>
          <w:p w14:paraId="31725C69" w14:textId="5D6EFF40" w:rsidR="003F6E83" w:rsidRPr="00551278" w:rsidRDefault="003F6E83" w:rsidP="0004788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A50DF">
              <w:rPr>
                <w:rFonts w:eastAsia="標楷體" w:hint="eastAsia"/>
              </w:rPr>
              <w:t xml:space="preserve">(1) </w:t>
            </w:r>
            <w:r w:rsidRPr="001A50DF">
              <w:rPr>
                <w:rFonts w:eastAsia="標楷體" w:hint="eastAsia"/>
              </w:rPr>
              <w:t>鼓勵學生自主多元學習、</w:t>
            </w:r>
            <w:r w:rsidRPr="001A50DF">
              <w:rPr>
                <w:rFonts w:eastAsia="標楷體" w:hint="eastAsia"/>
              </w:rPr>
              <w:t>(2)</w:t>
            </w:r>
            <w:r w:rsidR="00047886">
              <w:rPr>
                <w:rFonts w:eastAsia="標楷體" w:hint="eastAsia"/>
              </w:rPr>
              <w:t>實踐行動能力、</w:t>
            </w:r>
            <w:r w:rsidRPr="001A50DF">
              <w:rPr>
                <w:rFonts w:eastAsia="標楷體" w:hint="eastAsia"/>
              </w:rPr>
              <w:t>(3)</w:t>
            </w:r>
            <w:r w:rsidRPr="001A50DF">
              <w:rPr>
                <w:rFonts w:eastAsia="標楷體" w:hint="eastAsia"/>
              </w:rPr>
              <w:t>提升</w:t>
            </w:r>
            <w:r w:rsidR="00047886">
              <w:rPr>
                <w:rFonts w:eastAsia="標楷體" w:hint="eastAsia"/>
              </w:rPr>
              <w:t>英語能力</w:t>
            </w:r>
          </w:p>
        </w:tc>
      </w:tr>
      <w:tr w:rsidR="003F6E83" w:rsidRPr="00391298" w14:paraId="305F61F3" w14:textId="77777777" w:rsidTr="00977707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84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34309" w14:textId="77777777" w:rsidR="003F6E83" w:rsidRDefault="003F6E83" w:rsidP="003F6E83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/>
                <w:sz w:val="28"/>
                <w:szCs w:val="28"/>
              </w:rPr>
              <w:t>課程預期效益</w:t>
            </w:r>
          </w:p>
        </w:tc>
      </w:tr>
      <w:tr w:rsidR="003F6E83" w:rsidRPr="00391298" w14:paraId="0D44F377" w14:textId="77777777" w:rsidTr="00E6308B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098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117" w14:textId="77777777" w:rsidR="003F6E83" w:rsidRPr="00CA5AE1" w:rsidRDefault="003F6E83" w:rsidP="003F6E83">
            <w:pPr>
              <w:snapToGrid w:val="0"/>
              <w:ind w:right="-20"/>
              <w:rPr>
                <w:rFonts w:eastAsia="標楷體"/>
              </w:rPr>
            </w:pPr>
            <w:r w:rsidRPr="00CA5AE1">
              <w:rPr>
                <w:rFonts w:eastAsia="標楷體" w:hint="eastAsia"/>
              </w:rPr>
              <w:t>※請詳列具體成效及質化、量化成果。</w:t>
            </w:r>
          </w:p>
          <w:p w14:paraId="06E61AB1" w14:textId="77777777" w:rsidR="003F6E83" w:rsidRDefault="003F6E83" w:rsidP="003F6E83">
            <w:pPr>
              <w:snapToGrid w:val="0"/>
              <w:ind w:left="102" w:right="-20"/>
              <w:rPr>
                <w:rFonts w:eastAsia="標楷體"/>
              </w:rPr>
            </w:pPr>
          </w:p>
          <w:p w14:paraId="563D6B29" w14:textId="1055D705" w:rsidR="0068079A" w:rsidRPr="00CA5AE1" w:rsidRDefault="00047886" w:rsidP="00E6308B">
            <w:pPr>
              <w:snapToGrid w:val="0"/>
              <w:ind w:left="102" w:right="-20"/>
              <w:rPr>
                <w:rFonts w:eastAsia="標楷體"/>
              </w:rPr>
            </w:pPr>
            <w:r w:rsidRPr="00047886">
              <w:rPr>
                <w:rFonts w:eastAsia="標楷體" w:hint="eastAsia"/>
                <w:color w:val="FF0000"/>
              </w:rPr>
              <w:t>開課單位填寫。</w:t>
            </w:r>
          </w:p>
        </w:tc>
      </w:tr>
    </w:tbl>
    <w:p w14:paraId="494E0147" w14:textId="5E2C4D0C" w:rsidR="00BE3B8A" w:rsidRPr="00E6308B" w:rsidRDefault="00BE3B8A" w:rsidP="00BE3B8A">
      <w:pPr>
        <w:spacing w:line="296" w:lineRule="exact"/>
        <w:ind w:leftChars="-118" w:left="-283"/>
        <w:jc w:val="both"/>
        <w:rPr>
          <w:rFonts w:eastAsia="標楷體"/>
        </w:rPr>
      </w:pPr>
      <w:r w:rsidRPr="00E6308B">
        <w:rPr>
          <w:rFonts w:eastAsia="標楷體"/>
        </w:rPr>
        <w:t>※</w:t>
      </w:r>
      <w:r w:rsidR="006C6E53" w:rsidRPr="00E6308B">
        <w:rPr>
          <w:rFonts w:eastAsia="標楷體"/>
        </w:rPr>
        <w:t>相同教師於</w:t>
      </w:r>
      <w:r w:rsidR="00E6308B">
        <w:rPr>
          <w:rFonts w:eastAsia="標楷體" w:hint="eastAsia"/>
        </w:rPr>
        <w:t>4</w:t>
      </w:r>
      <w:r w:rsidR="006C6E53" w:rsidRPr="00E6308B">
        <w:rPr>
          <w:rFonts w:eastAsia="標楷體"/>
        </w:rPr>
        <w:t>年內開設課程名稱及內容相同課程者，得以前次通過之會議紀錄作為佐證資料。</w:t>
      </w:r>
    </w:p>
    <w:p w14:paraId="47A10D58" w14:textId="1934C039" w:rsidR="00977707" w:rsidRPr="00E6308B" w:rsidRDefault="006B0979" w:rsidP="00047886">
      <w:pPr>
        <w:spacing w:line="296" w:lineRule="exact"/>
        <w:ind w:leftChars="-119" w:right="-285" w:hangingChars="119" w:hanging="286"/>
        <w:rPr>
          <w:rFonts w:eastAsia="標楷體"/>
        </w:rPr>
      </w:pPr>
      <w:r w:rsidRPr="00E6308B">
        <w:rPr>
          <w:rFonts w:eastAsia="標楷體"/>
        </w:rPr>
        <w:t>※</w:t>
      </w:r>
      <w:r w:rsidRPr="00E6308B">
        <w:rPr>
          <w:rFonts w:eastAsia="標楷體"/>
        </w:rPr>
        <w:t>開課時數以每</w:t>
      </w:r>
      <w:r w:rsidRPr="00E6308B">
        <w:rPr>
          <w:rFonts w:eastAsia="標楷體"/>
        </w:rPr>
        <w:t>9</w:t>
      </w:r>
      <w:r w:rsidRPr="00E6308B">
        <w:rPr>
          <w:rFonts w:eastAsia="標楷體"/>
        </w:rPr>
        <w:t>小時</w:t>
      </w:r>
      <w:proofErr w:type="gramStart"/>
      <w:r w:rsidRPr="00E6308B">
        <w:rPr>
          <w:rFonts w:eastAsia="標楷體"/>
        </w:rPr>
        <w:t>採</w:t>
      </w:r>
      <w:proofErr w:type="gramEnd"/>
      <w:r w:rsidRPr="00E6308B">
        <w:rPr>
          <w:rFonts w:eastAsia="標楷體"/>
        </w:rPr>
        <w:t>計</w:t>
      </w:r>
      <w:r w:rsidRPr="00E6308B">
        <w:rPr>
          <w:rFonts w:eastAsia="標楷體"/>
        </w:rPr>
        <w:t>0.5</w:t>
      </w:r>
      <w:r w:rsidRPr="00E6308B">
        <w:rPr>
          <w:rFonts w:eastAsia="標楷體"/>
        </w:rPr>
        <w:t>學分為原則，同一位教師申請</w:t>
      </w:r>
      <w:r w:rsidRPr="00E6308B">
        <w:rPr>
          <w:rFonts w:eastAsia="標楷體"/>
        </w:rPr>
        <w:t>2</w:t>
      </w:r>
      <w:r w:rsidRPr="00E6308B">
        <w:rPr>
          <w:rFonts w:eastAsia="標楷體"/>
        </w:rPr>
        <w:t>案</w:t>
      </w:r>
      <w:proofErr w:type="gramStart"/>
      <w:r w:rsidRPr="00E6308B">
        <w:rPr>
          <w:rFonts w:eastAsia="標楷體"/>
        </w:rPr>
        <w:t>以上微</w:t>
      </w:r>
      <w:proofErr w:type="gramEnd"/>
      <w:r w:rsidRPr="00E6308B">
        <w:rPr>
          <w:rFonts w:eastAsia="標楷體"/>
        </w:rPr>
        <w:t>學分課程，本計畫至多補助</w:t>
      </w:r>
      <w:r w:rsidRPr="00E6308B">
        <w:rPr>
          <w:rFonts w:eastAsia="標楷體"/>
        </w:rPr>
        <w:t>2</w:t>
      </w:r>
      <w:r w:rsidRPr="00E6308B">
        <w:rPr>
          <w:rFonts w:eastAsia="標楷體"/>
        </w:rPr>
        <w:t>門為原則。</w:t>
      </w:r>
    </w:p>
    <w:p w14:paraId="3C6C75E6" w14:textId="41471526" w:rsidR="001F7613" w:rsidRPr="00E6308B" w:rsidRDefault="001F7613" w:rsidP="001F7613">
      <w:pPr>
        <w:widowControl/>
        <w:ind w:leftChars="-118" w:hangingChars="118" w:hanging="283"/>
        <w:rPr>
          <w:rFonts w:eastAsia="標楷體"/>
          <w:bCs/>
          <w:color w:val="FF0000"/>
        </w:rPr>
      </w:pPr>
      <w:r w:rsidRPr="00E6308B">
        <w:rPr>
          <w:rFonts w:eastAsia="標楷體"/>
          <w:color w:val="FF0000"/>
        </w:rPr>
        <w:t>※</w:t>
      </w:r>
      <w:r w:rsidR="00E6308B">
        <w:rPr>
          <w:rFonts w:eastAsia="標楷體" w:hint="eastAsia"/>
          <w:color w:val="FF0000"/>
        </w:rPr>
        <w:t>本實體</w:t>
      </w:r>
      <w:r w:rsidRPr="00E6308B">
        <w:rPr>
          <w:rFonts w:eastAsia="標楷體"/>
          <w:color w:val="FF0000"/>
        </w:rPr>
        <w:t>國際交流學習體驗</w:t>
      </w:r>
      <w:r w:rsidRPr="00E6308B">
        <w:rPr>
          <w:rFonts w:eastAsia="標楷體"/>
          <w:bCs/>
          <w:color w:val="FF0000"/>
        </w:rPr>
        <w:t>微學分僅受理</w:t>
      </w:r>
      <w:r w:rsidR="00E6308B" w:rsidRPr="00E6308B">
        <w:rPr>
          <w:rFonts w:eastAsia="標楷體"/>
          <w:bCs/>
          <w:color w:val="FF0000"/>
        </w:rPr>
        <w:t>全</w:t>
      </w:r>
      <w:r w:rsidRPr="00E6308B">
        <w:rPr>
          <w:rFonts w:eastAsia="標楷體"/>
          <w:bCs/>
          <w:color w:val="FF0000"/>
        </w:rPr>
        <w:t>校級、</w:t>
      </w:r>
      <w:r w:rsidR="00E6308B" w:rsidRPr="00E6308B">
        <w:rPr>
          <w:rFonts w:eastAsia="標楷體"/>
          <w:bCs/>
          <w:color w:val="FF0000"/>
        </w:rPr>
        <w:t>全</w:t>
      </w:r>
      <w:r w:rsidRPr="00E6308B">
        <w:rPr>
          <w:rFonts w:eastAsia="標楷體"/>
          <w:bCs/>
          <w:color w:val="FF0000"/>
        </w:rPr>
        <w:t>院級國際交流活動。</w:t>
      </w:r>
    </w:p>
    <w:p w14:paraId="01D4C40D" w14:textId="5F06D27C" w:rsidR="00E6308B" w:rsidRPr="00E6308B" w:rsidRDefault="00E6308B" w:rsidP="001F7613">
      <w:pPr>
        <w:widowControl/>
        <w:ind w:leftChars="-118" w:hangingChars="118" w:hanging="283"/>
        <w:rPr>
          <w:color w:val="FF0000"/>
        </w:rPr>
      </w:pPr>
      <w:r w:rsidRPr="00E6308B">
        <w:rPr>
          <w:rFonts w:eastAsia="標楷體"/>
          <w:bCs/>
          <w:color w:val="FF0000"/>
        </w:rPr>
        <w:t>※</w:t>
      </w:r>
      <w:r w:rsidRPr="00E6308B">
        <w:rPr>
          <w:rFonts w:eastAsia="標楷體"/>
          <w:bCs/>
          <w:color w:val="FF0000"/>
        </w:rPr>
        <w:t>申請高教深耕補助，修課學生至少須達</w:t>
      </w:r>
      <w:r w:rsidRPr="00E6308B">
        <w:rPr>
          <w:rFonts w:eastAsia="標楷體"/>
          <w:bCs/>
          <w:color w:val="FF0000"/>
        </w:rPr>
        <w:t>10</w:t>
      </w:r>
      <w:r w:rsidRPr="00E6308B">
        <w:rPr>
          <w:rFonts w:eastAsia="標楷體"/>
          <w:bCs/>
          <w:color w:val="FF0000"/>
        </w:rPr>
        <w:t>人；不申請高教深耕補助不受此規範。</w:t>
      </w:r>
    </w:p>
    <w:p w14:paraId="17BF0993" w14:textId="19593A00" w:rsidR="001F7613" w:rsidRDefault="001F7613" w:rsidP="00047886">
      <w:pPr>
        <w:spacing w:line="296" w:lineRule="exact"/>
        <w:ind w:leftChars="-119" w:right="-285" w:hangingChars="119" w:hanging="286"/>
        <w:rPr>
          <w:rFonts w:eastAsia="標楷體"/>
        </w:rPr>
      </w:pPr>
    </w:p>
    <w:p w14:paraId="253C18E1" w14:textId="76F7F5FF" w:rsidR="001F7613" w:rsidRPr="0073488A" w:rsidRDefault="001F7613" w:rsidP="00314C25">
      <w:pPr>
        <w:widowControl/>
        <w:jc w:val="center"/>
        <w:rPr>
          <w:sz w:val="40"/>
          <w:szCs w:val="40"/>
        </w:rPr>
      </w:pPr>
      <w:r w:rsidRPr="0073488A">
        <w:rPr>
          <w:rFonts w:ascii="標楷體" w:eastAsia="標楷體" w:hAnsi="標楷體" w:cs="微軟正黑體"/>
          <w:bCs/>
          <w:color w:val="000000" w:themeColor="text1"/>
          <w:position w:val="-1"/>
          <w:sz w:val="40"/>
          <w:szCs w:val="40"/>
        </w:rPr>
        <w:t>國立嘉義大學</w:t>
      </w:r>
      <w:r w:rsidR="00E6308B">
        <w:rPr>
          <w:rFonts w:ascii="標楷體" w:eastAsia="標楷體" w:hAnsi="標楷體" w:cs="微軟正黑體" w:hint="eastAsia"/>
          <w:bCs/>
          <w:color w:val="000000" w:themeColor="text1"/>
          <w:position w:val="-1"/>
          <w:sz w:val="40"/>
          <w:szCs w:val="40"/>
        </w:rPr>
        <w:t>全校(院)級實體</w:t>
      </w:r>
      <w:r w:rsidRPr="0073488A">
        <w:rPr>
          <w:rFonts w:eastAsia="標楷體" w:hint="eastAsia"/>
          <w:color w:val="000000" w:themeColor="text1"/>
          <w:sz w:val="40"/>
          <w:szCs w:val="40"/>
        </w:rPr>
        <w:t>國際交流學習體驗</w:t>
      </w:r>
      <w:r w:rsidRPr="0073488A">
        <w:rPr>
          <w:rFonts w:ascii="標楷體" w:eastAsia="標楷體" w:hAnsi="標楷體" w:cs="微軟正黑體" w:hint="eastAsia"/>
          <w:bCs/>
          <w:color w:val="000000" w:themeColor="text1"/>
          <w:position w:val="-1"/>
          <w:sz w:val="40"/>
          <w:szCs w:val="40"/>
        </w:rPr>
        <w:t>微學分</w:t>
      </w:r>
      <w:r w:rsidR="00314C25" w:rsidRPr="0073488A">
        <w:rPr>
          <w:rFonts w:ascii="標楷體" w:eastAsia="標楷體" w:hAnsi="標楷體" w:cs="微軟正黑體" w:hint="eastAsia"/>
          <w:bCs/>
          <w:color w:val="000000" w:themeColor="text1"/>
          <w:position w:val="-1"/>
          <w:sz w:val="40"/>
          <w:szCs w:val="40"/>
        </w:rPr>
        <w:t>國際交流</w:t>
      </w:r>
      <w:r w:rsidRPr="0073488A">
        <w:rPr>
          <w:rFonts w:ascii="標楷體" w:eastAsia="標楷體" w:hAnsi="標楷體" w:cs="微軟正黑體" w:hint="eastAsia"/>
          <w:bCs/>
          <w:color w:val="000000" w:themeColor="text1"/>
          <w:position w:val="-1"/>
          <w:sz w:val="40"/>
          <w:szCs w:val="40"/>
        </w:rPr>
        <w:t>活動分級認可單</w:t>
      </w:r>
    </w:p>
    <w:p w14:paraId="0F12C8ED" w14:textId="5EB2E50B" w:rsidR="001F7613" w:rsidRPr="001F7613" w:rsidRDefault="001F7613" w:rsidP="00047886">
      <w:pPr>
        <w:spacing w:line="296" w:lineRule="exact"/>
        <w:ind w:leftChars="-119" w:right="-285" w:hangingChars="119" w:hanging="286"/>
        <w:rPr>
          <w:rFonts w:eastAsia="標楷體"/>
        </w:rPr>
      </w:pPr>
    </w:p>
    <w:p w14:paraId="510F1FF9" w14:textId="1AE50238" w:rsidR="00314C25" w:rsidRPr="0073488A" w:rsidRDefault="00314C25" w:rsidP="0073488A">
      <w:pPr>
        <w:spacing w:line="720" w:lineRule="auto"/>
        <w:ind w:left="58" w:right="-284" w:hangingChars="16" w:hanging="58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微學分課程名稱：</w:t>
      </w:r>
    </w:p>
    <w:p w14:paraId="1009B2A3" w14:textId="08C2F44D" w:rsidR="001F7613" w:rsidRPr="0073488A" w:rsidRDefault="00314C25" w:rsidP="0073488A">
      <w:pPr>
        <w:spacing w:line="720" w:lineRule="auto"/>
        <w:ind w:left="58" w:right="-284" w:hangingChars="16" w:hanging="58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申請人：</w:t>
      </w:r>
      <w:r w:rsidR="0073488A">
        <w:rPr>
          <w:rFonts w:eastAsia="標楷體" w:hint="eastAsia"/>
          <w:sz w:val="36"/>
          <w:szCs w:val="36"/>
        </w:rPr>
        <w:t xml:space="preserve">             </w:t>
      </w:r>
      <w:r w:rsidR="00A85788">
        <w:rPr>
          <w:rFonts w:eastAsia="標楷體" w:hint="eastAsia"/>
          <w:sz w:val="36"/>
          <w:szCs w:val="36"/>
        </w:rPr>
        <w:t xml:space="preserve"> </w:t>
      </w:r>
      <w:r w:rsidR="0073488A">
        <w:rPr>
          <w:rFonts w:eastAsia="標楷體" w:hint="eastAsia"/>
          <w:sz w:val="36"/>
          <w:szCs w:val="36"/>
        </w:rPr>
        <w:t xml:space="preserve"> </w:t>
      </w:r>
      <w:r w:rsidR="00A85788">
        <w:rPr>
          <w:rFonts w:eastAsia="標楷體" w:hint="eastAsia"/>
          <w:sz w:val="36"/>
          <w:szCs w:val="36"/>
        </w:rPr>
        <w:t xml:space="preserve">   </w:t>
      </w:r>
      <w:r w:rsidR="0073488A" w:rsidRPr="00A85788">
        <w:rPr>
          <w:rFonts w:eastAsia="標楷體" w:hint="eastAsia"/>
          <w:sz w:val="28"/>
          <w:szCs w:val="28"/>
        </w:rPr>
        <w:t xml:space="preserve"> (</w:t>
      </w:r>
      <w:r w:rsidR="0073488A" w:rsidRPr="00A85788">
        <w:rPr>
          <w:rFonts w:eastAsia="標楷體" w:hint="eastAsia"/>
          <w:sz w:val="28"/>
          <w:szCs w:val="28"/>
        </w:rPr>
        <w:t>申請人簽名處</w:t>
      </w:r>
      <w:r w:rsidR="0073488A" w:rsidRPr="00A85788">
        <w:rPr>
          <w:rFonts w:ascii="新細明體" w:hAnsi="新細明體" w:hint="eastAsia"/>
          <w:sz w:val="28"/>
          <w:szCs w:val="28"/>
        </w:rPr>
        <w:t>：</w:t>
      </w:r>
      <w:r w:rsidR="0073488A" w:rsidRPr="00A85788">
        <w:rPr>
          <w:rFonts w:eastAsia="標楷體" w:hint="eastAsia"/>
          <w:sz w:val="28"/>
          <w:szCs w:val="28"/>
          <w:u w:val="single"/>
        </w:rPr>
        <w:t xml:space="preserve">       </w:t>
      </w:r>
      <w:r w:rsidR="00A85788">
        <w:rPr>
          <w:rFonts w:eastAsia="標楷體" w:hint="eastAsia"/>
          <w:sz w:val="28"/>
          <w:szCs w:val="28"/>
          <w:u w:val="single"/>
        </w:rPr>
        <w:t xml:space="preserve">     </w:t>
      </w:r>
      <w:r w:rsidR="0073488A" w:rsidRPr="00A85788">
        <w:rPr>
          <w:rFonts w:eastAsia="標楷體" w:hint="eastAsia"/>
          <w:sz w:val="28"/>
          <w:szCs w:val="28"/>
          <w:u w:val="single"/>
        </w:rPr>
        <w:t xml:space="preserve">     </w:t>
      </w:r>
      <w:r w:rsidR="0073488A" w:rsidRPr="00A85788">
        <w:rPr>
          <w:rFonts w:ascii="標楷體" w:eastAsia="標楷體" w:hAnsi="標楷體" w:hint="eastAsia"/>
          <w:sz w:val="28"/>
          <w:szCs w:val="28"/>
        </w:rPr>
        <w:t>）</w:t>
      </w:r>
    </w:p>
    <w:p w14:paraId="18862745" w14:textId="08538222" w:rsidR="00314C25" w:rsidRPr="0073488A" w:rsidRDefault="00314C25" w:rsidP="0073488A">
      <w:pPr>
        <w:spacing w:line="720" w:lineRule="auto"/>
        <w:ind w:left="58" w:right="-284" w:hangingChars="16" w:hanging="58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所屬學系：</w:t>
      </w:r>
    </w:p>
    <w:p w14:paraId="09425047" w14:textId="072C3647" w:rsidR="001F7613" w:rsidRPr="0073488A" w:rsidRDefault="00314C25" w:rsidP="0073488A">
      <w:pPr>
        <w:spacing w:line="720" w:lineRule="auto"/>
        <w:ind w:left="58" w:right="-284" w:hangingChars="16" w:hanging="58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國際交流國家：</w:t>
      </w:r>
    </w:p>
    <w:p w14:paraId="462AFE8F" w14:textId="484FF24D" w:rsidR="0073488A" w:rsidRPr="0073488A" w:rsidRDefault="0073488A" w:rsidP="0073488A">
      <w:pPr>
        <w:spacing w:line="720" w:lineRule="auto"/>
        <w:ind w:right="-284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本課程國際人士人數：</w:t>
      </w:r>
    </w:p>
    <w:p w14:paraId="3E0F5993" w14:textId="535FBB79" w:rsidR="0073488A" w:rsidRPr="0073488A" w:rsidRDefault="0073488A" w:rsidP="0073488A">
      <w:pPr>
        <w:spacing w:line="720" w:lineRule="auto"/>
        <w:ind w:right="-284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國際交流活動分級</w:t>
      </w:r>
    </w:p>
    <w:p w14:paraId="1AA7F24B" w14:textId="5660F6D3" w:rsidR="0073488A" w:rsidRPr="0073488A" w:rsidRDefault="0073488A" w:rsidP="0073488A">
      <w:pPr>
        <w:pStyle w:val="ac"/>
        <w:numPr>
          <w:ilvl w:val="0"/>
          <w:numId w:val="15"/>
        </w:numPr>
        <w:spacing w:line="480" w:lineRule="auto"/>
        <w:ind w:leftChars="0" w:left="357" w:right="-284" w:firstLine="352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 xml:space="preserve"> </w:t>
      </w:r>
      <w:r w:rsidRPr="0073488A">
        <w:rPr>
          <w:rFonts w:eastAsia="標楷體"/>
          <w:sz w:val="36"/>
          <w:szCs w:val="36"/>
        </w:rPr>
        <w:t>校級（由一級行政主管核章確認）</w:t>
      </w:r>
      <w:r w:rsidRPr="0073488A">
        <w:rPr>
          <w:rFonts w:eastAsia="標楷體"/>
          <w:sz w:val="36"/>
          <w:szCs w:val="36"/>
        </w:rPr>
        <w:t xml:space="preserve">   </w:t>
      </w:r>
    </w:p>
    <w:p w14:paraId="77D91FA8" w14:textId="6FA99F35" w:rsidR="0073488A" w:rsidRPr="0073488A" w:rsidRDefault="0073488A" w:rsidP="00E6308B">
      <w:pPr>
        <w:pStyle w:val="ac"/>
        <w:numPr>
          <w:ilvl w:val="0"/>
          <w:numId w:val="15"/>
        </w:numPr>
        <w:spacing w:beforeLines="50" w:before="180" w:afterLines="50" w:after="180" w:line="480" w:lineRule="auto"/>
        <w:ind w:leftChars="0" w:left="357" w:right="-284" w:firstLine="352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 xml:space="preserve"> </w:t>
      </w:r>
      <w:r w:rsidRPr="0073488A">
        <w:rPr>
          <w:rFonts w:eastAsia="標楷體"/>
          <w:sz w:val="36"/>
          <w:szCs w:val="36"/>
        </w:rPr>
        <w:t>院級（由學院院長核章確認）</w:t>
      </w:r>
    </w:p>
    <w:p w14:paraId="1307FDAA" w14:textId="77777777" w:rsidR="0073488A" w:rsidRDefault="0073488A" w:rsidP="0073488A">
      <w:pPr>
        <w:ind w:right="-284"/>
        <w:rPr>
          <w:rFonts w:eastAsia="標楷體"/>
          <w:sz w:val="36"/>
          <w:szCs w:val="36"/>
        </w:rPr>
      </w:pPr>
    </w:p>
    <w:p w14:paraId="66020DD2" w14:textId="3322371D" w:rsidR="0073488A" w:rsidRPr="0073488A" w:rsidRDefault="0073488A" w:rsidP="0073488A">
      <w:pPr>
        <w:ind w:right="-284" w:firstLineChars="826" w:firstLine="2974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分級確認一級主管核章處</w:t>
      </w:r>
      <w:r>
        <w:rPr>
          <w:rFonts w:eastAsia="標楷體"/>
          <w:sz w:val="36"/>
          <w:szCs w:val="36"/>
          <w:u w:val="single"/>
        </w:rPr>
        <w:t xml:space="preserve">                </w:t>
      </w:r>
      <w:r w:rsidRPr="0073488A">
        <w:rPr>
          <w:rFonts w:eastAsia="標楷體"/>
          <w:sz w:val="36"/>
          <w:szCs w:val="36"/>
          <w:u w:val="single"/>
        </w:rPr>
        <w:t xml:space="preserve"> </w:t>
      </w:r>
      <w:r w:rsidRPr="0073488A">
        <w:rPr>
          <w:rFonts w:eastAsia="標楷體"/>
          <w:sz w:val="36"/>
          <w:szCs w:val="36"/>
        </w:rPr>
        <w:t xml:space="preserve"> </w:t>
      </w:r>
    </w:p>
    <w:p w14:paraId="40AF892E" w14:textId="77777777" w:rsidR="009F4270" w:rsidRDefault="009F4270" w:rsidP="0073488A">
      <w:pPr>
        <w:ind w:right="-284"/>
        <w:rPr>
          <w:rFonts w:ascii="標楷體" w:eastAsia="標楷體" w:hAnsi="標楷體"/>
        </w:rPr>
      </w:pPr>
    </w:p>
    <w:p w14:paraId="774317DC" w14:textId="77777777" w:rsidR="009F4270" w:rsidRDefault="009F4270" w:rsidP="0073488A">
      <w:pPr>
        <w:ind w:right="-284"/>
        <w:rPr>
          <w:rFonts w:ascii="標楷體" w:eastAsia="標楷體" w:hAnsi="標楷體"/>
        </w:rPr>
      </w:pPr>
    </w:p>
    <w:p w14:paraId="4509FB65" w14:textId="4BA3A6B0" w:rsidR="0073488A" w:rsidRPr="009F4270" w:rsidRDefault="009F4270" w:rsidP="0073488A">
      <w:pPr>
        <w:ind w:right="-284"/>
        <w:rPr>
          <w:rFonts w:eastAsia="標楷體"/>
        </w:rPr>
      </w:pPr>
      <w:r w:rsidRPr="009F4270">
        <w:rPr>
          <w:rFonts w:ascii="標楷體" w:eastAsia="標楷體" w:hAnsi="標楷體" w:hint="eastAsia"/>
        </w:rPr>
        <w:t>※</w:t>
      </w:r>
      <w:proofErr w:type="gramStart"/>
      <w:r w:rsidRPr="009F4270">
        <w:rPr>
          <w:rFonts w:eastAsia="標楷體" w:hint="eastAsia"/>
        </w:rPr>
        <w:t>本表核章</w:t>
      </w:r>
      <w:proofErr w:type="gramEnd"/>
      <w:r w:rsidRPr="009F4270">
        <w:rPr>
          <w:rFonts w:eastAsia="標楷體" w:hint="eastAsia"/>
        </w:rPr>
        <w:t>後請</w:t>
      </w:r>
      <w:proofErr w:type="gramStart"/>
      <w:r w:rsidRPr="009F4270">
        <w:rPr>
          <w:rFonts w:eastAsia="標楷體" w:hint="eastAsia"/>
        </w:rPr>
        <w:t>併</w:t>
      </w:r>
      <w:r>
        <w:rPr>
          <w:rFonts w:eastAsia="標楷體" w:hint="eastAsia"/>
        </w:rPr>
        <w:t>同本</w:t>
      </w:r>
      <w:proofErr w:type="gramEnd"/>
      <w:r w:rsidRPr="009F4270">
        <w:rPr>
          <w:rFonts w:eastAsia="標楷體" w:hint="eastAsia"/>
        </w:rPr>
        <w:t>國際交流活動佐證文書一併送教務處</w:t>
      </w:r>
      <w:r>
        <w:rPr>
          <w:rFonts w:eastAsia="標楷體" w:hint="eastAsia"/>
        </w:rPr>
        <w:t>。</w:t>
      </w:r>
    </w:p>
    <w:p w14:paraId="351D5804" w14:textId="77777777" w:rsidR="0073488A" w:rsidRPr="0073488A" w:rsidRDefault="0073488A" w:rsidP="0073488A">
      <w:pPr>
        <w:ind w:right="-284"/>
        <w:rPr>
          <w:rFonts w:eastAsia="標楷體"/>
          <w:sz w:val="36"/>
          <w:szCs w:val="36"/>
        </w:rPr>
      </w:pPr>
    </w:p>
    <w:p w14:paraId="7243844F" w14:textId="447B9706" w:rsidR="0073488A" w:rsidRPr="0073488A" w:rsidRDefault="0073488A" w:rsidP="0073488A">
      <w:pPr>
        <w:ind w:right="-284"/>
        <w:jc w:val="center"/>
        <w:rPr>
          <w:rFonts w:eastAsia="標楷體"/>
          <w:sz w:val="36"/>
          <w:szCs w:val="36"/>
        </w:rPr>
      </w:pPr>
      <w:r w:rsidRPr="0073488A">
        <w:rPr>
          <w:rFonts w:eastAsia="標楷體"/>
          <w:sz w:val="36"/>
          <w:szCs w:val="36"/>
        </w:rPr>
        <w:t>中華民國</w:t>
      </w:r>
      <w:r w:rsidRPr="0073488A">
        <w:rPr>
          <w:rFonts w:eastAsia="標楷體"/>
          <w:sz w:val="36"/>
          <w:szCs w:val="36"/>
        </w:rPr>
        <w:t xml:space="preserve">       </w:t>
      </w:r>
      <w:r w:rsidRPr="0073488A">
        <w:rPr>
          <w:rFonts w:eastAsia="標楷體"/>
          <w:sz w:val="36"/>
          <w:szCs w:val="36"/>
        </w:rPr>
        <w:t>年</w:t>
      </w:r>
      <w:r w:rsidRPr="0073488A">
        <w:rPr>
          <w:rFonts w:eastAsia="標楷體"/>
          <w:sz w:val="36"/>
          <w:szCs w:val="36"/>
        </w:rPr>
        <w:t xml:space="preserve">        </w:t>
      </w:r>
      <w:r w:rsidRPr="0073488A">
        <w:rPr>
          <w:rFonts w:eastAsia="標楷體"/>
          <w:sz w:val="36"/>
          <w:szCs w:val="36"/>
        </w:rPr>
        <w:t>月</w:t>
      </w:r>
      <w:r w:rsidRPr="0073488A">
        <w:rPr>
          <w:rFonts w:eastAsia="標楷體"/>
          <w:sz w:val="36"/>
          <w:szCs w:val="36"/>
        </w:rPr>
        <w:t xml:space="preserve">        </w:t>
      </w:r>
      <w:r w:rsidRPr="0073488A">
        <w:rPr>
          <w:rFonts w:eastAsia="標楷體"/>
          <w:sz w:val="36"/>
          <w:szCs w:val="36"/>
        </w:rPr>
        <w:t>日</w:t>
      </w:r>
    </w:p>
    <w:p w14:paraId="5337F844" w14:textId="3AC78708" w:rsidR="00314C25" w:rsidRDefault="00314C25">
      <w:pPr>
        <w:widowControl/>
        <w:rPr>
          <w:rFonts w:eastAsia="標楷體"/>
          <w:sz w:val="28"/>
          <w:szCs w:val="28"/>
        </w:rPr>
      </w:pPr>
    </w:p>
    <w:p w14:paraId="515A104B" w14:textId="445D033C" w:rsidR="00255CA2" w:rsidRDefault="00255CA2" w:rsidP="00255CA2">
      <w:pPr>
        <w:widowControl/>
        <w:jc w:val="center"/>
      </w:pPr>
      <w:r w:rsidRPr="008C224C">
        <w:rPr>
          <w:rFonts w:eastAsia="標楷體" w:hint="eastAsia"/>
          <w:color w:val="000000"/>
          <w:sz w:val="32"/>
        </w:rPr>
        <w:lastRenderedPageBreak/>
        <w:t>經費</w:t>
      </w:r>
      <w:r>
        <w:rPr>
          <w:rFonts w:eastAsia="標楷體" w:hint="eastAsia"/>
          <w:color w:val="000000"/>
          <w:sz w:val="32"/>
        </w:rPr>
        <w:t>項目編列表</w:t>
      </w:r>
      <w:r w:rsidR="000F2011">
        <w:rPr>
          <w:rFonts w:ascii="標楷體" w:eastAsia="標楷體" w:hAnsi="標楷體" w:hint="eastAsia"/>
          <w:color w:val="000000"/>
          <w:sz w:val="32"/>
        </w:rPr>
        <w:t>（</w:t>
      </w:r>
      <w:r w:rsidR="000F2011">
        <w:rPr>
          <w:rFonts w:eastAsia="標楷體" w:hint="eastAsia"/>
          <w:color w:val="000000"/>
          <w:sz w:val="32"/>
        </w:rPr>
        <w:t>若不申請高教深耕經費補助，免填</w:t>
      </w:r>
      <w:r w:rsidR="000F2011">
        <w:rPr>
          <w:rFonts w:ascii="標楷體" w:eastAsia="標楷體" w:hAnsi="標楷體" w:hint="eastAsia"/>
          <w:color w:val="000000"/>
          <w:sz w:val="32"/>
        </w:rPr>
        <w:t>）</w:t>
      </w:r>
    </w:p>
    <w:tbl>
      <w:tblPr>
        <w:tblW w:w="1024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085"/>
        <w:gridCol w:w="628"/>
        <w:gridCol w:w="1026"/>
        <w:gridCol w:w="278"/>
        <w:gridCol w:w="1275"/>
        <w:gridCol w:w="1418"/>
        <w:gridCol w:w="338"/>
        <w:gridCol w:w="473"/>
        <w:gridCol w:w="1181"/>
        <w:gridCol w:w="1977"/>
      </w:tblGrid>
      <w:tr w:rsidR="00255CA2" w:rsidRPr="00FC5810" w14:paraId="3BCBBA12" w14:textId="77777777" w:rsidTr="00977707">
        <w:trPr>
          <w:cantSplit/>
          <w:trHeight w:val="620"/>
          <w:tblHeader/>
        </w:trPr>
        <w:tc>
          <w:tcPr>
            <w:tcW w:w="485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FEBCD" w14:textId="47DC35D7" w:rsidR="00255CA2" w:rsidRPr="00850752" w:rsidRDefault="00255CA2" w:rsidP="006C6E53">
            <w:pPr>
              <w:jc w:val="center"/>
              <w:rPr>
                <w:rFonts w:eastAsia="標楷體"/>
              </w:rPr>
            </w:pPr>
            <w:r w:rsidRPr="00850752">
              <w:rPr>
                <w:rFonts w:eastAsia="標楷體"/>
              </w:rPr>
              <w:t>主軸計畫：</w:t>
            </w:r>
            <w:r w:rsidR="006C6E53">
              <w:rPr>
                <w:rFonts w:eastAsia="標楷體" w:hint="eastAsia"/>
              </w:rPr>
              <w:t>A</w:t>
            </w:r>
            <w:r w:rsidR="006C6E53">
              <w:rPr>
                <w:rFonts w:eastAsia="標楷體"/>
              </w:rPr>
              <w:t>4-1</w:t>
            </w:r>
            <w:r w:rsidR="006C6E53">
              <w:rPr>
                <w:rFonts w:eastAsia="標楷體" w:hint="eastAsia"/>
              </w:rPr>
              <w:t>創新</w:t>
            </w:r>
            <w:proofErr w:type="gramStart"/>
            <w:r w:rsidR="006C6E53">
              <w:rPr>
                <w:rFonts w:eastAsia="標楷體" w:hint="eastAsia"/>
              </w:rPr>
              <w:t>教學總整學習</w:t>
            </w:r>
            <w:proofErr w:type="gramEnd"/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75C481" w14:textId="77777777" w:rsidR="00255CA2" w:rsidRPr="00850752" w:rsidRDefault="00255CA2" w:rsidP="006815C9">
            <w:pPr>
              <w:ind w:left="-26" w:firstLine="26"/>
              <w:jc w:val="center"/>
              <w:rPr>
                <w:rFonts w:eastAsia="標楷體"/>
                <w:highlight w:val="yellow"/>
              </w:rPr>
            </w:pPr>
            <w:r w:rsidRPr="00850752">
              <w:rPr>
                <w:rFonts w:eastAsia="標楷體" w:hint="eastAsia"/>
              </w:rPr>
              <w:t>課程名稱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5006912" w14:textId="3C4BD90E" w:rsidR="00255CA2" w:rsidRPr="00850752" w:rsidRDefault="00255CA2" w:rsidP="00977707">
            <w:pPr>
              <w:ind w:left="-26" w:firstLine="26"/>
              <w:jc w:val="center"/>
              <w:rPr>
                <w:rFonts w:eastAsia="標楷體"/>
                <w:highlight w:val="yellow"/>
              </w:rPr>
            </w:pPr>
          </w:p>
        </w:tc>
      </w:tr>
      <w:tr w:rsidR="00255CA2" w:rsidRPr="00FC5810" w14:paraId="5EFE6A59" w14:textId="77777777" w:rsidTr="006815C9">
        <w:trPr>
          <w:cantSplit/>
          <w:trHeight w:val="302"/>
          <w:tblHeader/>
        </w:trPr>
        <w:tc>
          <w:tcPr>
            <w:tcW w:w="10243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AE18E9" w14:textId="61C049A2" w:rsidR="00255CA2" w:rsidRPr="00BF6D0C" w:rsidRDefault="00255CA2" w:rsidP="00047886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計畫期程</w:t>
            </w:r>
            <w:r w:rsidRPr="00BF6D0C">
              <w:rPr>
                <w:rFonts w:eastAsia="標楷體"/>
                <w:color w:val="000000"/>
              </w:rPr>
              <w:t>1</w:t>
            </w:r>
            <w:r w:rsidR="00C0632A" w:rsidRPr="00BF6D0C">
              <w:rPr>
                <w:rFonts w:eastAsia="標楷體" w:hint="eastAsia"/>
                <w:color w:val="000000"/>
              </w:rPr>
              <w:t>1</w:t>
            </w:r>
            <w:r w:rsidR="00C36452">
              <w:rPr>
                <w:rFonts w:eastAsia="標楷體" w:hint="eastAsia"/>
                <w:color w:val="000000"/>
              </w:rPr>
              <w:t>4</w:t>
            </w:r>
            <w:r w:rsidRPr="00BF6D0C">
              <w:rPr>
                <w:rFonts w:eastAsia="標楷體"/>
                <w:color w:val="000000"/>
              </w:rPr>
              <w:t>年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BF6D0C">
              <w:rPr>
                <w:rFonts w:eastAsia="標楷體"/>
                <w:color w:val="000000"/>
              </w:rPr>
              <w:t>月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</w:rPr>
              <w:t>日至</w:t>
            </w:r>
            <w:r w:rsidRPr="00BF6D0C">
              <w:rPr>
                <w:rFonts w:eastAsia="標楷體"/>
                <w:color w:val="000000"/>
              </w:rPr>
              <w:t>1</w:t>
            </w:r>
            <w:r w:rsidRPr="00BF6D0C">
              <w:rPr>
                <w:rFonts w:eastAsia="標楷體" w:hint="eastAsia"/>
                <w:color w:val="000000"/>
              </w:rPr>
              <w:t>1</w:t>
            </w:r>
            <w:r w:rsidR="00C36452">
              <w:rPr>
                <w:rFonts w:eastAsia="標楷體" w:hint="eastAsia"/>
                <w:color w:val="000000"/>
              </w:rPr>
              <w:t>4</w:t>
            </w:r>
            <w:r w:rsidRPr="00BF6D0C">
              <w:rPr>
                <w:rFonts w:eastAsia="標楷體"/>
                <w:color w:val="000000"/>
              </w:rPr>
              <w:t>年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</w:rPr>
              <w:t>月</w:t>
            </w:r>
            <w:r w:rsidR="003734CA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BF6D0C">
              <w:rPr>
                <w:rFonts w:eastAsia="標楷體"/>
                <w:color w:val="000000"/>
              </w:rPr>
              <w:t>日</w:t>
            </w:r>
          </w:p>
        </w:tc>
      </w:tr>
      <w:tr w:rsidR="00255CA2" w:rsidRPr="00FC5810" w14:paraId="52693030" w14:textId="77777777" w:rsidTr="006815C9">
        <w:trPr>
          <w:cantSplit/>
          <w:trHeight w:val="454"/>
          <w:tblHeader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42D204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課程總經費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7FBCB1" w14:textId="203476C1" w:rsidR="00255CA2" w:rsidRPr="00850752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76B8F4" w14:textId="77777777" w:rsidR="00255CA2" w:rsidRPr="00BF6D0C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 w:hint="eastAsia"/>
                <w:color w:val="000000"/>
              </w:rPr>
              <w:t>申請補助款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A23CA3" w14:textId="17BC81CA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FD0471" w14:textId="77777777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其他配合款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04AFA" w14:textId="35CBD449" w:rsidR="00255CA2" w:rsidRPr="00FC5810" w:rsidRDefault="00255CA2" w:rsidP="006815C9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</w:tr>
      <w:tr w:rsidR="00255CA2" w:rsidRPr="00FC5810" w14:paraId="627CE67E" w14:textId="77777777" w:rsidTr="006815C9">
        <w:trPr>
          <w:cantSplit/>
          <w:trHeight w:val="286"/>
          <w:tblHeader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A7356" w14:textId="77777777" w:rsidR="00255CA2" w:rsidRPr="00850752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850752">
              <w:rPr>
                <w:rFonts w:eastAsia="標楷體"/>
                <w:color w:val="000000"/>
              </w:rPr>
              <w:t>經費項目</w:t>
            </w:r>
          </w:p>
          <w:p w14:paraId="16D7722D" w14:textId="77777777" w:rsidR="00255CA2" w:rsidRPr="00850752" w:rsidRDefault="00255CA2" w:rsidP="006815C9">
            <w:pPr>
              <w:jc w:val="center"/>
              <w:rPr>
                <w:rFonts w:eastAsia="標楷體"/>
                <w:b/>
                <w:color w:val="C00000"/>
              </w:rPr>
            </w:pPr>
            <w:r w:rsidRPr="001B532A">
              <w:rPr>
                <w:rFonts w:eastAsia="標楷體"/>
                <w:b/>
                <w:color w:val="FF0000"/>
              </w:rPr>
              <w:t>(</w:t>
            </w:r>
            <w:r w:rsidRPr="001B532A">
              <w:rPr>
                <w:rFonts w:eastAsia="標楷體"/>
                <w:b/>
                <w:color w:val="FF0000"/>
              </w:rPr>
              <w:t>請按照經費編列基準表項目填寫</w:t>
            </w:r>
            <w:r w:rsidRPr="001B532A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796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3EA35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計畫經費明細</w:t>
            </w:r>
          </w:p>
        </w:tc>
      </w:tr>
      <w:tr w:rsidR="00255CA2" w:rsidRPr="00FC5810" w14:paraId="5A990406" w14:textId="77777777" w:rsidTr="006815C9">
        <w:trPr>
          <w:cantSplit/>
          <w:trHeight w:val="605"/>
          <w:tblHeader/>
        </w:trPr>
        <w:tc>
          <w:tcPr>
            <w:tcW w:w="2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3578C" w14:textId="77777777" w:rsidR="00255CA2" w:rsidRPr="00850752" w:rsidRDefault="00255CA2" w:rsidP="006815C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85A7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31CE" w14:textId="77777777" w:rsidR="00255CA2" w:rsidRPr="00BF6D0C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BF6D0C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9961" w14:textId="77777777" w:rsidR="00255CA2" w:rsidRPr="00FC5810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總價</w:t>
            </w:r>
            <w:r w:rsidRPr="00FC5810">
              <w:rPr>
                <w:rFonts w:eastAsia="標楷體"/>
                <w:color w:val="000000"/>
              </w:rPr>
              <w:t>(</w:t>
            </w:r>
            <w:r w:rsidRPr="00FC5810">
              <w:rPr>
                <w:rFonts w:eastAsia="標楷體"/>
                <w:color w:val="000000"/>
              </w:rPr>
              <w:t>元</w:t>
            </w:r>
            <w:r w:rsidRPr="00FC5810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E0D83" w14:textId="77777777" w:rsidR="00255CA2" w:rsidRPr="00FC5810" w:rsidRDefault="00255CA2" w:rsidP="006815C9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說明</w:t>
            </w:r>
          </w:p>
        </w:tc>
      </w:tr>
      <w:tr w:rsidR="00255CA2" w:rsidRPr="00FC5810" w14:paraId="76A24358" w14:textId="77777777" w:rsidTr="00977707">
        <w:trPr>
          <w:cantSplit/>
          <w:trHeight w:hRule="exact" w:val="66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452E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1236B7E0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務</w:t>
            </w:r>
          </w:p>
          <w:p w14:paraId="5838CEC3" w14:textId="77777777" w:rsidR="00255CA2" w:rsidRPr="00FC5810" w:rsidRDefault="00255CA2" w:rsidP="006815C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E622" w14:textId="23110042" w:rsidR="00255CA2" w:rsidRPr="005B732F" w:rsidRDefault="00977707" w:rsidP="006815C9">
            <w:pPr>
              <w:snapToGrid w:val="0"/>
              <w:spacing w:line="240" w:lineRule="exact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短程車資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97148" w14:textId="714DB4A3" w:rsidR="00255CA2" w:rsidRPr="005B732F" w:rsidRDefault="00255CA2" w:rsidP="006815C9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BA335" w14:textId="5F2032E7" w:rsidR="00255CA2" w:rsidRPr="005B732F" w:rsidRDefault="00255CA2" w:rsidP="006815C9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1101A" w14:textId="679BCD4F" w:rsidR="00255CA2" w:rsidRPr="005B732F" w:rsidRDefault="00255CA2" w:rsidP="006815C9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AC35" w14:textId="3602B2C6" w:rsidR="00255CA2" w:rsidRPr="005B732F" w:rsidRDefault="00977707" w:rsidP="006815C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校外參訪交通費</w:t>
            </w:r>
          </w:p>
        </w:tc>
      </w:tr>
      <w:tr w:rsidR="00977707" w:rsidRPr="00FC5810" w14:paraId="2F80E00E" w14:textId="77777777" w:rsidTr="00977707">
        <w:trPr>
          <w:cantSplit/>
          <w:trHeight w:hRule="exact" w:val="711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D510" w14:textId="77777777" w:rsidR="00977707" w:rsidRPr="00FC5810" w:rsidRDefault="00977707" w:rsidP="0097770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89E0" w14:textId="77777777" w:rsidR="00977707" w:rsidRPr="005B732F" w:rsidRDefault="00977707" w:rsidP="00977707">
            <w:pPr>
              <w:snapToGrid w:val="0"/>
              <w:spacing w:line="240" w:lineRule="exact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講座鐘點費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91FA8" w14:textId="5D1BA73A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03C3C" w14:textId="234304CB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3993A" w14:textId="4D17C08F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9E7DE" w14:textId="12B476ED" w:rsidR="00977707" w:rsidRPr="005B732F" w:rsidRDefault="00977707" w:rsidP="005B732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計畫活動邀請校外專家學者擔任授課人員發給講座鐘點費</w:t>
            </w:r>
          </w:p>
        </w:tc>
      </w:tr>
      <w:tr w:rsidR="00977707" w:rsidRPr="00FC5810" w14:paraId="75D65B4F" w14:textId="77777777" w:rsidTr="00977707">
        <w:trPr>
          <w:cantSplit/>
          <w:trHeight w:hRule="exact" w:val="69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CDD6" w14:textId="77777777" w:rsidR="00977707" w:rsidRPr="00FC5810" w:rsidRDefault="00977707" w:rsidP="0097770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7BCF" w14:textId="6A16055A" w:rsidR="00977707" w:rsidRPr="005B732F" w:rsidRDefault="00977707" w:rsidP="00977707">
            <w:pPr>
              <w:snapToGrid w:val="0"/>
              <w:spacing w:line="240" w:lineRule="exact"/>
              <w:rPr>
                <w:rFonts w:eastAsia="標楷體"/>
              </w:rPr>
            </w:pPr>
            <w:r w:rsidRPr="005B732F">
              <w:rPr>
                <w:rFonts w:eastAsia="標楷體"/>
              </w:rPr>
              <w:t>全民健康保險補充保費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E91C9" w14:textId="274E49DB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BA0D7" w14:textId="4423AA6F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62343" w14:textId="08EB40DA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A37BF0" w14:textId="28DE117D" w:rsidR="00977707" w:rsidRPr="005B732F" w:rsidRDefault="00977707" w:rsidP="0097770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機關負擔補充保費</w:t>
            </w:r>
            <w:r w:rsidRPr="005B732F">
              <w:rPr>
                <w:rFonts w:eastAsia="標楷體" w:hint="eastAsia"/>
              </w:rPr>
              <w:t>2.</w:t>
            </w:r>
            <w:r w:rsidRPr="005B732F">
              <w:rPr>
                <w:rFonts w:eastAsia="標楷體"/>
              </w:rPr>
              <w:t>1</w:t>
            </w:r>
            <w:r w:rsidRPr="005B732F">
              <w:rPr>
                <w:rFonts w:eastAsia="標楷體" w:hint="eastAsia"/>
              </w:rPr>
              <w:t>1%(</w:t>
            </w:r>
            <w:r w:rsidRPr="005B732F">
              <w:rPr>
                <w:rFonts w:eastAsia="標楷體" w:hint="eastAsia"/>
              </w:rPr>
              <w:t>含鐘點費、出席費、審查費、學生工讀費等</w:t>
            </w:r>
            <w:r w:rsidRPr="005B732F">
              <w:rPr>
                <w:rFonts w:eastAsia="標楷體" w:hint="eastAsia"/>
              </w:rPr>
              <w:t>)</w:t>
            </w:r>
          </w:p>
        </w:tc>
      </w:tr>
      <w:tr w:rsidR="00977707" w:rsidRPr="00FC5810" w14:paraId="2C89DAA9" w14:textId="77777777" w:rsidTr="00977707">
        <w:trPr>
          <w:cantSplit/>
          <w:trHeight w:hRule="exact" w:val="71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DD96" w14:textId="77777777" w:rsidR="00977707" w:rsidRPr="00FC5810" w:rsidRDefault="00977707" w:rsidP="0097770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8EF2" w14:textId="639B46CC" w:rsidR="00977707" w:rsidRPr="005B732F" w:rsidRDefault="00977707" w:rsidP="00977707">
            <w:pPr>
              <w:snapToGrid w:val="0"/>
              <w:spacing w:line="240" w:lineRule="exact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保險費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6B062" w14:textId="7264220D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96A9B" w14:textId="5C66E4CB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B8F55" w14:textId="01740EC2" w:rsidR="00977707" w:rsidRPr="005B732F" w:rsidRDefault="00977707" w:rsidP="00977707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66D3E" w14:textId="7D966F44" w:rsidR="00977707" w:rsidRPr="005B732F" w:rsidRDefault="00977707" w:rsidP="0097770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校外參訪學生意外保險費</w:t>
            </w:r>
          </w:p>
        </w:tc>
      </w:tr>
      <w:tr w:rsidR="002F4987" w:rsidRPr="00FC5810" w14:paraId="74F7C510" w14:textId="77777777" w:rsidTr="00977707">
        <w:trPr>
          <w:cantSplit/>
          <w:trHeight w:hRule="exact" w:val="711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A8CA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FC71" w14:textId="1498B739" w:rsidR="002F4987" w:rsidRPr="005B732F" w:rsidRDefault="002F4987" w:rsidP="002F4987">
            <w:pPr>
              <w:snapToGrid w:val="0"/>
              <w:spacing w:line="240" w:lineRule="exact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43139" w14:textId="41859BB7" w:rsidR="00DA2B54" w:rsidRPr="005B732F" w:rsidRDefault="00DA2B54" w:rsidP="00DA2B54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13E0E" w14:textId="4106EB81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6A3EF" w14:textId="067B3E05" w:rsidR="002F4987" w:rsidRPr="005B732F" w:rsidRDefault="002F4987" w:rsidP="003734CA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BE39D" w14:textId="718AF9D0" w:rsidR="002F4987" w:rsidRPr="005B732F" w:rsidRDefault="002F4987" w:rsidP="002F498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B732F">
              <w:rPr>
                <w:rFonts w:eastAsia="標楷體" w:hint="eastAsia"/>
              </w:rPr>
              <w:t>計畫</w:t>
            </w:r>
            <w:r w:rsidR="00B44FCA">
              <w:rPr>
                <w:rFonts w:eastAsia="標楷體" w:hint="eastAsia"/>
              </w:rPr>
              <w:t>活動</w:t>
            </w:r>
            <w:r w:rsidRPr="005B732F">
              <w:rPr>
                <w:rFonts w:eastAsia="標楷體" w:hint="eastAsia"/>
              </w:rPr>
              <w:t>需求之相關材料費</w:t>
            </w:r>
          </w:p>
        </w:tc>
      </w:tr>
      <w:tr w:rsidR="002F4987" w:rsidRPr="00FC5810" w14:paraId="32490A3E" w14:textId="77777777" w:rsidTr="002F4987">
        <w:trPr>
          <w:cantSplit/>
          <w:trHeight w:hRule="exact" w:val="851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504A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1029" w14:textId="0F425223" w:rsidR="002F4987" w:rsidRPr="005B732F" w:rsidRDefault="002F4987" w:rsidP="002F498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B051" w14:textId="17C58314" w:rsidR="002F4987" w:rsidRPr="005B732F" w:rsidRDefault="002F4987" w:rsidP="002F4987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5C879" w14:textId="53C3C0BA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8BAE1" w14:textId="63DDEC6B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5F306" w14:textId="52716935" w:rsidR="002F4987" w:rsidRPr="005B732F" w:rsidRDefault="002F4987" w:rsidP="00B44FC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4987" w:rsidRPr="00FC5810" w14:paraId="4AC72B4A" w14:textId="77777777" w:rsidTr="000D3739">
        <w:trPr>
          <w:cantSplit/>
          <w:trHeight w:hRule="exact" w:val="70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B6EE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A1A" w14:textId="5B5B3EB5" w:rsidR="002F4987" w:rsidRPr="005B732F" w:rsidRDefault="002F4987" w:rsidP="002F498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BF6A" w14:textId="77777777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A39A7" w14:textId="7D770DD9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5DC3" w14:textId="77777777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3CE1E" w14:textId="43826C06" w:rsidR="002F4987" w:rsidRPr="005B732F" w:rsidRDefault="002F4987" w:rsidP="002F498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4987" w:rsidRPr="00FC5810" w14:paraId="1A624373" w14:textId="77777777" w:rsidTr="000D3739">
        <w:trPr>
          <w:cantSplit/>
          <w:trHeight w:hRule="exact" w:val="70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A048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C14C" w14:textId="1B8F3E51" w:rsidR="002F4987" w:rsidRPr="005B732F" w:rsidRDefault="002F4987" w:rsidP="002F498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563F7" w14:textId="77777777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8CF07" w14:textId="46829B5E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B0049" w14:textId="77777777" w:rsidR="002F4987" w:rsidRPr="005B732F" w:rsidRDefault="002F4987" w:rsidP="002F4987">
            <w:pPr>
              <w:jc w:val="righ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6A19A" w14:textId="58CCDE8D" w:rsidR="002F4987" w:rsidRPr="005B732F" w:rsidRDefault="002F4987" w:rsidP="002F498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4987" w:rsidRPr="00FC5810" w14:paraId="09515645" w14:textId="77777777" w:rsidTr="006815C9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5696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A118" w14:textId="24DF77B2" w:rsidR="002F4987" w:rsidRDefault="002F4987" w:rsidP="002F498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0DF12" w14:textId="77777777" w:rsidR="002F4987" w:rsidRPr="00B05362" w:rsidRDefault="002F4987" w:rsidP="002F4987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AAF13" w14:textId="779832BD" w:rsidR="002F4987" w:rsidRPr="00B05362" w:rsidRDefault="002F4987" w:rsidP="002F4987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B3735" w14:textId="77777777" w:rsidR="002F4987" w:rsidRPr="00617015" w:rsidRDefault="002F4987" w:rsidP="002F4987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B4C8" w14:textId="63B0256A" w:rsidR="002F4987" w:rsidRPr="00617015" w:rsidRDefault="002F4987" w:rsidP="002F498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4987" w:rsidRPr="00FC5810" w14:paraId="10F5FE61" w14:textId="77777777" w:rsidTr="006815C9">
        <w:trPr>
          <w:cantSplit/>
          <w:trHeight w:hRule="exact" w:val="845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410D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75B19" w14:textId="673989B4" w:rsidR="002F4987" w:rsidRPr="008772AA" w:rsidRDefault="002F4987" w:rsidP="002F498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C3F2" w14:textId="77777777" w:rsidR="002F4987" w:rsidRPr="00B05362" w:rsidRDefault="002F4987" w:rsidP="002F4987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EA09" w14:textId="096AF4AF" w:rsidR="002F4987" w:rsidRPr="00B05362" w:rsidRDefault="002F4987" w:rsidP="002F4987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5447" w14:textId="77777777" w:rsidR="002F4987" w:rsidRPr="00617015" w:rsidRDefault="002F4987" w:rsidP="002F4987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80F0C" w14:textId="2BFFA508" w:rsidR="002F4987" w:rsidRPr="00617015" w:rsidRDefault="002F4987" w:rsidP="002F498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4987" w:rsidRPr="00FC5810" w14:paraId="715A3369" w14:textId="77777777" w:rsidTr="006815C9"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797F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DE80F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6901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3862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EC88" w14:textId="3DB38BE1" w:rsidR="002F4987" w:rsidRPr="00617015" w:rsidRDefault="002F4987" w:rsidP="000D3739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EEA95" w14:textId="77777777" w:rsidR="002F4987" w:rsidRPr="00617015" w:rsidRDefault="002F4987" w:rsidP="002F4987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2F4987" w:rsidRPr="00FC5810" w14:paraId="2E2DBE92" w14:textId="77777777" w:rsidTr="00F47247">
        <w:trPr>
          <w:cantSplit/>
          <w:trHeight w:hRule="exact" w:val="802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7348D1" w14:textId="77777777" w:rsidR="002F4987" w:rsidRPr="00FC5810" w:rsidRDefault="002F4987" w:rsidP="002F4987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D5590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8854C5" w14:textId="77777777" w:rsidR="002F4987" w:rsidRPr="00FC5810" w:rsidRDefault="002F4987" w:rsidP="002F498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28F324" w14:textId="2C0A0CC2" w:rsidR="002F4987" w:rsidRPr="00617015" w:rsidRDefault="002F4987" w:rsidP="000D3739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834C" w14:textId="77777777" w:rsidR="002F4987" w:rsidRPr="00617015" w:rsidRDefault="002F4987" w:rsidP="002F4987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EE0DA4B" w14:textId="0306F187" w:rsidR="00255CA2" w:rsidRPr="001F7613" w:rsidRDefault="00255CA2" w:rsidP="001F7613">
      <w:pPr>
        <w:widowControl/>
      </w:pPr>
    </w:p>
    <w:sectPr w:rsidR="00255CA2" w:rsidRPr="001F7613" w:rsidSect="00CC2DF1">
      <w:headerReference w:type="default" r:id="rId9"/>
      <w:pgSz w:w="11906" w:h="16838"/>
      <w:pgMar w:top="907" w:right="1134" w:bottom="90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64E1" w14:textId="77777777" w:rsidR="00037A5C" w:rsidRDefault="00037A5C" w:rsidP="00E807F5">
      <w:r>
        <w:separator/>
      </w:r>
    </w:p>
  </w:endnote>
  <w:endnote w:type="continuationSeparator" w:id="0">
    <w:p w14:paraId="62651A99" w14:textId="77777777" w:rsidR="00037A5C" w:rsidRDefault="00037A5C" w:rsidP="00E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641A" w14:textId="77777777" w:rsidR="00037A5C" w:rsidRDefault="00037A5C" w:rsidP="00E807F5">
      <w:r>
        <w:separator/>
      </w:r>
    </w:p>
  </w:footnote>
  <w:footnote w:type="continuationSeparator" w:id="0">
    <w:p w14:paraId="0286543F" w14:textId="77777777" w:rsidR="00037A5C" w:rsidRDefault="00037A5C" w:rsidP="00E8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1C85" w14:textId="67EBB9D0" w:rsidR="00CC2DF1" w:rsidRPr="00CC2DF1" w:rsidRDefault="00CC2DF1" w:rsidP="00CC2DF1">
    <w:pPr>
      <w:pStyle w:val="a3"/>
      <w:jc w:val="right"/>
      <w:rPr>
        <w:rFonts w:eastAsia="標楷體"/>
      </w:rPr>
    </w:pPr>
    <w:r w:rsidRPr="00CC2DF1">
      <w:rPr>
        <w:rFonts w:eastAsia="標楷體"/>
      </w:rPr>
      <w:t>2024.</w:t>
    </w:r>
    <w:r w:rsidR="00C36452">
      <w:rPr>
        <w:rFonts w:eastAsia="標楷體" w:hint="eastAsia"/>
      </w:rPr>
      <w:t>11</w:t>
    </w:r>
    <w:r w:rsidRPr="00CC2DF1">
      <w:rPr>
        <w:rFonts w:eastAsia="標楷體"/>
      </w:rPr>
      <w:t>.</w:t>
    </w:r>
    <w:r w:rsidR="00C36452">
      <w:rPr>
        <w:rFonts w:eastAsia="標楷體" w:hint="eastAsia"/>
      </w:rPr>
      <w:t>04</w:t>
    </w:r>
    <w:r w:rsidRPr="00CC2DF1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D8D"/>
    <w:multiLevelType w:val="hybridMultilevel"/>
    <w:tmpl w:val="42DA2DD8"/>
    <w:lvl w:ilvl="0" w:tplc="69D210D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3600A"/>
    <w:multiLevelType w:val="hybridMultilevel"/>
    <w:tmpl w:val="42FAFA2A"/>
    <w:lvl w:ilvl="0" w:tplc="FF6EE198">
      <w:start w:val="4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2A47FE"/>
    <w:multiLevelType w:val="hybridMultilevel"/>
    <w:tmpl w:val="00622656"/>
    <w:lvl w:ilvl="0" w:tplc="144AA7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C6D"/>
    <w:multiLevelType w:val="hybridMultilevel"/>
    <w:tmpl w:val="DD98B702"/>
    <w:lvl w:ilvl="0" w:tplc="0F64BA5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81E6793"/>
    <w:multiLevelType w:val="hybridMultilevel"/>
    <w:tmpl w:val="6DDC0140"/>
    <w:lvl w:ilvl="0" w:tplc="E4760C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9320B"/>
    <w:multiLevelType w:val="hybridMultilevel"/>
    <w:tmpl w:val="5E06976A"/>
    <w:lvl w:ilvl="0" w:tplc="3C90AD7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312544"/>
    <w:multiLevelType w:val="hybridMultilevel"/>
    <w:tmpl w:val="2C8EC5D6"/>
    <w:lvl w:ilvl="0" w:tplc="6DC6B80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2D903C43"/>
    <w:multiLevelType w:val="hybridMultilevel"/>
    <w:tmpl w:val="BBB81AD8"/>
    <w:lvl w:ilvl="0" w:tplc="39F2622C">
      <w:start w:val="1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F31530"/>
    <w:multiLevelType w:val="hybridMultilevel"/>
    <w:tmpl w:val="BAC47058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3786528F"/>
    <w:multiLevelType w:val="hybridMultilevel"/>
    <w:tmpl w:val="B4E8BF8E"/>
    <w:lvl w:ilvl="0" w:tplc="E1148200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C7C0FD4"/>
    <w:multiLevelType w:val="hybridMultilevel"/>
    <w:tmpl w:val="A16E7BDC"/>
    <w:lvl w:ilvl="0" w:tplc="F1DAD2FC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AE463D"/>
    <w:multiLevelType w:val="hybridMultilevel"/>
    <w:tmpl w:val="099A9E84"/>
    <w:lvl w:ilvl="0" w:tplc="7B8642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5563EB"/>
    <w:multiLevelType w:val="hybridMultilevel"/>
    <w:tmpl w:val="F2425CEC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6DC31F76"/>
    <w:multiLevelType w:val="hybridMultilevel"/>
    <w:tmpl w:val="47DE6A98"/>
    <w:lvl w:ilvl="0" w:tplc="CD8AC1E0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282DF6"/>
    <w:multiLevelType w:val="hybridMultilevel"/>
    <w:tmpl w:val="023AE636"/>
    <w:lvl w:ilvl="0" w:tplc="8E443C06">
      <w:start w:val="5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2E"/>
    <w:rsid w:val="000028FE"/>
    <w:rsid w:val="0000300E"/>
    <w:rsid w:val="00013A13"/>
    <w:rsid w:val="00013C39"/>
    <w:rsid w:val="00021B97"/>
    <w:rsid w:val="00025820"/>
    <w:rsid w:val="00037A5C"/>
    <w:rsid w:val="00040D1B"/>
    <w:rsid w:val="00042D0F"/>
    <w:rsid w:val="000432C2"/>
    <w:rsid w:val="00047886"/>
    <w:rsid w:val="0005292F"/>
    <w:rsid w:val="00054E6C"/>
    <w:rsid w:val="00076B06"/>
    <w:rsid w:val="00077175"/>
    <w:rsid w:val="00084C14"/>
    <w:rsid w:val="00087E0F"/>
    <w:rsid w:val="000A242D"/>
    <w:rsid w:val="000B33B6"/>
    <w:rsid w:val="000C5A33"/>
    <w:rsid w:val="000C6CCC"/>
    <w:rsid w:val="000D2E6A"/>
    <w:rsid w:val="000D3739"/>
    <w:rsid w:val="000D5FF9"/>
    <w:rsid w:val="000E68D2"/>
    <w:rsid w:val="000F2011"/>
    <w:rsid w:val="000F3EF9"/>
    <w:rsid w:val="000F61DD"/>
    <w:rsid w:val="00123F25"/>
    <w:rsid w:val="00126C90"/>
    <w:rsid w:val="00126CFC"/>
    <w:rsid w:val="001330F4"/>
    <w:rsid w:val="00141F32"/>
    <w:rsid w:val="0014597E"/>
    <w:rsid w:val="001508B8"/>
    <w:rsid w:val="00152445"/>
    <w:rsid w:val="001533E1"/>
    <w:rsid w:val="00154BD6"/>
    <w:rsid w:val="00156590"/>
    <w:rsid w:val="0016757D"/>
    <w:rsid w:val="00191519"/>
    <w:rsid w:val="001936C7"/>
    <w:rsid w:val="001A39C3"/>
    <w:rsid w:val="001A5BE5"/>
    <w:rsid w:val="001B01FE"/>
    <w:rsid w:val="001B532A"/>
    <w:rsid w:val="001B59C1"/>
    <w:rsid w:val="001C26DB"/>
    <w:rsid w:val="001E16B0"/>
    <w:rsid w:val="001E202E"/>
    <w:rsid w:val="001E2AF7"/>
    <w:rsid w:val="001E4E53"/>
    <w:rsid w:val="001E59F5"/>
    <w:rsid w:val="001E63CE"/>
    <w:rsid w:val="001E6D71"/>
    <w:rsid w:val="001F5470"/>
    <w:rsid w:val="001F67C1"/>
    <w:rsid w:val="001F7613"/>
    <w:rsid w:val="00215AD3"/>
    <w:rsid w:val="00225AEB"/>
    <w:rsid w:val="0025594E"/>
    <w:rsid w:val="00255CA2"/>
    <w:rsid w:val="00260732"/>
    <w:rsid w:val="002635F7"/>
    <w:rsid w:val="00270499"/>
    <w:rsid w:val="0027523A"/>
    <w:rsid w:val="002868A0"/>
    <w:rsid w:val="00287A4C"/>
    <w:rsid w:val="002A0B77"/>
    <w:rsid w:val="002A5D5A"/>
    <w:rsid w:val="002A5EAD"/>
    <w:rsid w:val="002A6242"/>
    <w:rsid w:val="002F2E92"/>
    <w:rsid w:val="002F308A"/>
    <w:rsid w:val="002F4987"/>
    <w:rsid w:val="002F4ACB"/>
    <w:rsid w:val="002F570C"/>
    <w:rsid w:val="00300597"/>
    <w:rsid w:val="00314C25"/>
    <w:rsid w:val="00320BCF"/>
    <w:rsid w:val="00337B50"/>
    <w:rsid w:val="00341117"/>
    <w:rsid w:val="0034303D"/>
    <w:rsid w:val="003439EA"/>
    <w:rsid w:val="00343EFF"/>
    <w:rsid w:val="00344F19"/>
    <w:rsid w:val="00345025"/>
    <w:rsid w:val="00347E0C"/>
    <w:rsid w:val="00351C97"/>
    <w:rsid w:val="003603CC"/>
    <w:rsid w:val="003604E5"/>
    <w:rsid w:val="00363ADE"/>
    <w:rsid w:val="00363C87"/>
    <w:rsid w:val="00370686"/>
    <w:rsid w:val="003734CA"/>
    <w:rsid w:val="0038663B"/>
    <w:rsid w:val="0039794A"/>
    <w:rsid w:val="003A728B"/>
    <w:rsid w:val="003B63A7"/>
    <w:rsid w:val="003B6F21"/>
    <w:rsid w:val="003C10A8"/>
    <w:rsid w:val="003C1474"/>
    <w:rsid w:val="003C71F3"/>
    <w:rsid w:val="003D4D4F"/>
    <w:rsid w:val="003E3D19"/>
    <w:rsid w:val="003F243B"/>
    <w:rsid w:val="003F6E83"/>
    <w:rsid w:val="0040456A"/>
    <w:rsid w:val="00406A20"/>
    <w:rsid w:val="00411A53"/>
    <w:rsid w:val="0041206E"/>
    <w:rsid w:val="004212BB"/>
    <w:rsid w:val="0042241F"/>
    <w:rsid w:val="00427CA0"/>
    <w:rsid w:val="00431C15"/>
    <w:rsid w:val="00433641"/>
    <w:rsid w:val="00434D3C"/>
    <w:rsid w:val="00435FC2"/>
    <w:rsid w:val="00440AB7"/>
    <w:rsid w:val="004443E0"/>
    <w:rsid w:val="004577DD"/>
    <w:rsid w:val="00472378"/>
    <w:rsid w:val="0047499B"/>
    <w:rsid w:val="00475646"/>
    <w:rsid w:val="004A1A7E"/>
    <w:rsid w:val="004A7A7C"/>
    <w:rsid w:val="004B0CC2"/>
    <w:rsid w:val="004B2FF1"/>
    <w:rsid w:val="004D4EB7"/>
    <w:rsid w:val="004E1B0D"/>
    <w:rsid w:val="004E2213"/>
    <w:rsid w:val="004E5589"/>
    <w:rsid w:val="004E5CF0"/>
    <w:rsid w:val="004E5E75"/>
    <w:rsid w:val="004E6256"/>
    <w:rsid w:val="004E7C18"/>
    <w:rsid w:val="004E7C94"/>
    <w:rsid w:val="004F184D"/>
    <w:rsid w:val="00500275"/>
    <w:rsid w:val="005123E8"/>
    <w:rsid w:val="005255A0"/>
    <w:rsid w:val="0054384D"/>
    <w:rsid w:val="0054637A"/>
    <w:rsid w:val="00546957"/>
    <w:rsid w:val="00551278"/>
    <w:rsid w:val="00553292"/>
    <w:rsid w:val="00554FCC"/>
    <w:rsid w:val="005662B6"/>
    <w:rsid w:val="00573D1F"/>
    <w:rsid w:val="0057608A"/>
    <w:rsid w:val="0058039D"/>
    <w:rsid w:val="00583A7F"/>
    <w:rsid w:val="0058732A"/>
    <w:rsid w:val="0058764C"/>
    <w:rsid w:val="005A0969"/>
    <w:rsid w:val="005A5FF8"/>
    <w:rsid w:val="005B732F"/>
    <w:rsid w:val="005D0836"/>
    <w:rsid w:val="005E5522"/>
    <w:rsid w:val="005F4741"/>
    <w:rsid w:val="00600784"/>
    <w:rsid w:val="00601717"/>
    <w:rsid w:val="00620992"/>
    <w:rsid w:val="006242DB"/>
    <w:rsid w:val="006257C7"/>
    <w:rsid w:val="00625801"/>
    <w:rsid w:val="00626A3B"/>
    <w:rsid w:val="00630F8E"/>
    <w:rsid w:val="006417A6"/>
    <w:rsid w:val="00644FD1"/>
    <w:rsid w:val="00652315"/>
    <w:rsid w:val="00656B4E"/>
    <w:rsid w:val="00657F80"/>
    <w:rsid w:val="00664328"/>
    <w:rsid w:val="00670830"/>
    <w:rsid w:val="00670B2D"/>
    <w:rsid w:val="00677A77"/>
    <w:rsid w:val="0068079A"/>
    <w:rsid w:val="00683F32"/>
    <w:rsid w:val="00684F76"/>
    <w:rsid w:val="006B0979"/>
    <w:rsid w:val="006B1928"/>
    <w:rsid w:val="006B732C"/>
    <w:rsid w:val="006C613C"/>
    <w:rsid w:val="006C6E53"/>
    <w:rsid w:val="006D106B"/>
    <w:rsid w:val="006D69CD"/>
    <w:rsid w:val="006E7622"/>
    <w:rsid w:val="006F2B3B"/>
    <w:rsid w:val="006F424D"/>
    <w:rsid w:val="00700F24"/>
    <w:rsid w:val="00701090"/>
    <w:rsid w:val="00716F69"/>
    <w:rsid w:val="00724929"/>
    <w:rsid w:val="00732023"/>
    <w:rsid w:val="0073488A"/>
    <w:rsid w:val="00734DDE"/>
    <w:rsid w:val="00745005"/>
    <w:rsid w:val="007478E1"/>
    <w:rsid w:val="00750D4F"/>
    <w:rsid w:val="00756B1D"/>
    <w:rsid w:val="00761422"/>
    <w:rsid w:val="0076355E"/>
    <w:rsid w:val="00764CF9"/>
    <w:rsid w:val="0077267F"/>
    <w:rsid w:val="007761B1"/>
    <w:rsid w:val="007A0920"/>
    <w:rsid w:val="007A6A65"/>
    <w:rsid w:val="007B02CC"/>
    <w:rsid w:val="007B40A5"/>
    <w:rsid w:val="007B49D3"/>
    <w:rsid w:val="007B4D53"/>
    <w:rsid w:val="007D4817"/>
    <w:rsid w:val="007D5DA4"/>
    <w:rsid w:val="007D7E54"/>
    <w:rsid w:val="007E78EA"/>
    <w:rsid w:val="0082313A"/>
    <w:rsid w:val="00827856"/>
    <w:rsid w:val="00832723"/>
    <w:rsid w:val="008450AB"/>
    <w:rsid w:val="00850E41"/>
    <w:rsid w:val="00860278"/>
    <w:rsid w:val="00862406"/>
    <w:rsid w:val="00866D7A"/>
    <w:rsid w:val="00870AD0"/>
    <w:rsid w:val="0087104F"/>
    <w:rsid w:val="00872C66"/>
    <w:rsid w:val="00880609"/>
    <w:rsid w:val="00880B90"/>
    <w:rsid w:val="0088373A"/>
    <w:rsid w:val="008909D3"/>
    <w:rsid w:val="00892E25"/>
    <w:rsid w:val="008A3ECC"/>
    <w:rsid w:val="008A75A6"/>
    <w:rsid w:val="008B4927"/>
    <w:rsid w:val="008B74DF"/>
    <w:rsid w:val="008C53AA"/>
    <w:rsid w:val="008D1979"/>
    <w:rsid w:val="008D25F5"/>
    <w:rsid w:val="008D7647"/>
    <w:rsid w:val="008D7834"/>
    <w:rsid w:val="008E0622"/>
    <w:rsid w:val="008E5202"/>
    <w:rsid w:val="0090608E"/>
    <w:rsid w:val="009177DD"/>
    <w:rsid w:val="00923BEC"/>
    <w:rsid w:val="009367BF"/>
    <w:rsid w:val="00943C32"/>
    <w:rsid w:val="00957E91"/>
    <w:rsid w:val="00962ABA"/>
    <w:rsid w:val="00977707"/>
    <w:rsid w:val="009850B2"/>
    <w:rsid w:val="009850DB"/>
    <w:rsid w:val="009852C0"/>
    <w:rsid w:val="009A7675"/>
    <w:rsid w:val="009B42E8"/>
    <w:rsid w:val="009C702F"/>
    <w:rsid w:val="009D22C5"/>
    <w:rsid w:val="009D6FDE"/>
    <w:rsid w:val="009F1316"/>
    <w:rsid w:val="009F2553"/>
    <w:rsid w:val="009F4270"/>
    <w:rsid w:val="00A01968"/>
    <w:rsid w:val="00A05C58"/>
    <w:rsid w:val="00A21BB1"/>
    <w:rsid w:val="00A27A59"/>
    <w:rsid w:val="00A341CE"/>
    <w:rsid w:val="00A35381"/>
    <w:rsid w:val="00A52C7D"/>
    <w:rsid w:val="00A53B3A"/>
    <w:rsid w:val="00A6336B"/>
    <w:rsid w:val="00A63C82"/>
    <w:rsid w:val="00A7569D"/>
    <w:rsid w:val="00A80402"/>
    <w:rsid w:val="00A82B4F"/>
    <w:rsid w:val="00A85788"/>
    <w:rsid w:val="00A858A0"/>
    <w:rsid w:val="00A94B8B"/>
    <w:rsid w:val="00A95602"/>
    <w:rsid w:val="00AA17B7"/>
    <w:rsid w:val="00AA7EA4"/>
    <w:rsid w:val="00AB0024"/>
    <w:rsid w:val="00AB7CBD"/>
    <w:rsid w:val="00AC329C"/>
    <w:rsid w:val="00AC6C7D"/>
    <w:rsid w:val="00AC6E16"/>
    <w:rsid w:val="00AD2F41"/>
    <w:rsid w:val="00AD32A4"/>
    <w:rsid w:val="00AE404A"/>
    <w:rsid w:val="00AF31FD"/>
    <w:rsid w:val="00AF7CB8"/>
    <w:rsid w:val="00B01767"/>
    <w:rsid w:val="00B02A34"/>
    <w:rsid w:val="00B06FBA"/>
    <w:rsid w:val="00B1698C"/>
    <w:rsid w:val="00B2106B"/>
    <w:rsid w:val="00B228A7"/>
    <w:rsid w:val="00B315CB"/>
    <w:rsid w:val="00B332AD"/>
    <w:rsid w:val="00B42DA4"/>
    <w:rsid w:val="00B437E1"/>
    <w:rsid w:val="00B44FCA"/>
    <w:rsid w:val="00B574D4"/>
    <w:rsid w:val="00B57B21"/>
    <w:rsid w:val="00B6192F"/>
    <w:rsid w:val="00B61A27"/>
    <w:rsid w:val="00B734AA"/>
    <w:rsid w:val="00B73E9C"/>
    <w:rsid w:val="00B801EE"/>
    <w:rsid w:val="00B8119D"/>
    <w:rsid w:val="00B81615"/>
    <w:rsid w:val="00B86E6B"/>
    <w:rsid w:val="00B9551C"/>
    <w:rsid w:val="00B96B9E"/>
    <w:rsid w:val="00BA31BB"/>
    <w:rsid w:val="00BA4C51"/>
    <w:rsid w:val="00BB1D82"/>
    <w:rsid w:val="00BB37FB"/>
    <w:rsid w:val="00BC1267"/>
    <w:rsid w:val="00BD4D91"/>
    <w:rsid w:val="00BD661B"/>
    <w:rsid w:val="00BE1378"/>
    <w:rsid w:val="00BE392B"/>
    <w:rsid w:val="00BE3B8A"/>
    <w:rsid w:val="00BF6D0C"/>
    <w:rsid w:val="00C0632A"/>
    <w:rsid w:val="00C14A46"/>
    <w:rsid w:val="00C26A35"/>
    <w:rsid w:val="00C27457"/>
    <w:rsid w:val="00C30E9D"/>
    <w:rsid w:val="00C3190B"/>
    <w:rsid w:val="00C36087"/>
    <w:rsid w:val="00C36452"/>
    <w:rsid w:val="00C4126C"/>
    <w:rsid w:val="00C45CC9"/>
    <w:rsid w:val="00C52CA8"/>
    <w:rsid w:val="00C70145"/>
    <w:rsid w:val="00C87420"/>
    <w:rsid w:val="00CA5AE1"/>
    <w:rsid w:val="00CB0D6C"/>
    <w:rsid w:val="00CB0F51"/>
    <w:rsid w:val="00CB14EF"/>
    <w:rsid w:val="00CB210F"/>
    <w:rsid w:val="00CC2DF1"/>
    <w:rsid w:val="00CD716C"/>
    <w:rsid w:val="00CE122F"/>
    <w:rsid w:val="00D047D0"/>
    <w:rsid w:val="00D17B62"/>
    <w:rsid w:val="00D24C1F"/>
    <w:rsid w:val="00D2671C"/>
    <w:rsid w:val="00D27ED1"/>
    <w:rsid w:val="00D33133"/>
    <w:rsid w:val="00D34661"/>
    <w:rsid w:val="00D370A7"/>
    <w:rsid w:val="00D601C2"/>
    <w:rsid w:val="00D66ECF"/>
    <w:rsid w:val="00D67E25"/>
    <w:rsid w:val="00D742A6"/>
    <w:rsid w:val="00D81313"/>
    <w:rsid w:val="00D81A41"/>
    <w:rsid w:val="00D906B5"/>
    <w:rsid w:val="00DA2B54"/>
    <w:rsid w:val="00DB6E21"/>
    <w:rsid w:val="00DF11E8"/>
    <w:rsid w:val="00DF2EF4"/>
    <w:rsid w:val="00DF67D8"/>
    <w:rsid w:val="00E0343E"/>
    <w:rsid w:val="00E05925"/>
    <w:rsid w:val="00E20827"/>
    <w:rsid w:val="00E21D69"/>
    <w:rsid w:val="00E331F2"/>
    <w:rsid w:val="00E52140"/>
    <w:rsid w:val="00E52B90"/>
    <w:rsid w:val="00E56F97"/>
    <w:rsid w:val="00E62270"/>
    <w:rsid w:val="00E6308B"/>
    <w:rsid w:val="00E64990"/>
    <w:rsid w:val="00E64E24"/>
    <w:rsid w:val="00E73226"/>
    <w:rsid w:val="00E807F5"/>
    <w:rsid w:val="00E826DD"/>
    <w:rsid w:val="00E86E8E"/>
    <w:rsid w:val="00E87530"/>
    <w:rsid w:val="00EA06D5"/>
    <w:rsid w:val="00EA25B6"/>
    <w:rsid w:val="00EA3EE3"/>
    <w:rsid w:val="00EC409F"/>
    <w:rsid w:val="00ED5EE4"/>
    <w:rsid w:val="00EE01E4"/>
    <w:rsid w:val="00EE7EB3"/>
    <w:rsid w:val="00EE7EFE"/>
    <w:rsid w:val="00EF27CD"/>
    <w:rsid w:val="00EF2C21"/>
    <w:rsid w:val="00EF405E"/>
    <w:rsid w:val="00EF48CC"/>
    <w:rsid w:val="00EF55BD"/>
    <w:rsid w:val="00F01B4D"/>
    <w:rsid w:val="00F073CC"/>
    <w:rsid w:val="00F16261"/>
    <w:rsid w:val="00F37F57"/>
    <w:rsid w:val="00F44F38"/>
    <w:rsid w:val="00F46A61"/>
    <w:rsid w:val="00F47247"/>
    <w:rsid w:val="00F5307B"/>
    <w:rsid w:val="00F67B30"/>
    <w:rsid w:val="00F73DF5"/>
    <w:rsid w:val="00F80274"/>
    <w:rsid w:val="00F830B7"/>
    <w:rsid w:val="00F84807"/>
    <w:rsid w:val="00F8493F"/>
    <w:rsid w:val="00F94254"/>
    <w:rsid w:val="00F96F82"/>
    <w:rsid w:val="00F973FF"/>
    <w:rsid w:val="00FA2A66"/>
    <w:rsid w:val="00FB382F"/>
    <w:rsid w:val="00FC41E4"/>
    <w:rsid w:val="00FD42F5"/>
    <w:rsid w:val="00FD7D5D"/>
    <w:rsid w:val="00FE3363"/>
    <w:rsid w:val="00FE35C6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EA1EA"/>
  <w15:chartTrackingRefBased/>
  <w15:docId w15:val="{E8FB6923-0D34-4081-9B31-8FEC085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07F5"/>
    <w:rPr>
      <w:kern w:val="2"/>
    </w:rPr>
  </w:style>
  <w:style w:type="paragraph" w:styleId="a5">
    <w:name w:val="footer"/>
    <w:basedOn w:val="a"/>
    <w:link w:val="a6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07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192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92F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8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45025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b">
    <w:name w:val="純文字 字元"/>
    <w:link w:val="aa"/>
    <w:rsid w:val="00345025"/>
    <w:rPr>
      <w:rFonts w:ascii="細明體" w:eastAsia="細明體" w:hAnsi="細明體"/>
      <w:kern w:val="3"/>
      <w:sz w:val="24"/>
    </w:rPr>
  </w:style>
  <w:style w:type="paragraph" w:styleId="ac">
    <w:name w:val="List Paragraph"/>
    <w:basedOn w:val="a"/>
    <w:uiPriority w:val="34"/>
    <w:qFormat/>
    <w:rsid w:val="004443E0"/>
    <w:pPr>
      <w:ind w:leftChars="200" w:left="480"/>
    </w:pPr>
  </w:style>
  <w:style w:type="table" w:styleId="ad">
    <w:name w:val="Light Grid"/>
    <w:basedOn w:val="a1"/>
    <w:uiPriority w:val="62"/>
    <w:unhideWhenUsed/>
    <w:rsid w:val="00E64E24"/>
    <w:rPr>
      <w:rFonts w:ascii="Calibri" w:eastAsia="Times New Roman" w:hAnsi="Calibri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微軟正黑體" w:eastAsia="新細明體" w:hAnsi="微軟正黑體" w:cs="Times New Roman" w:hint="default"/>
        <w:b/>
        <w:bCs/>
      </w:rPr>
    </w:tblStylePr>
    <w:tblStylePr w:type="lastCol"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e">
    <w:name w:val="Body Text"/>
    <w:basedOn w:val="a"/>
    <w:link w:val="af"/>
    <w:uiPriority w:val="1"/>
    <w:qFormat/>
    <w:rsid w:val="005123E8"/>
    <w:pPr>
      <w:ind w:left="681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">
    <w:name w:val="本文 字元"/>
    <w:link w:val="ae"/>
    <w:uiPriority w:val="1"/>
    <w:rsid w:val="005123E8"/>
    <w:rPr>
      <w:rFonts w:ascii="標楷體" w:eastAsia="標楷體" w:hAnsi="標楷體"/>
      <w:sz w:val="28"/>
      <w:szCs w:val="28"/>
      <w:lang w:eastAsia="en-US"/>
    </w:rPr>
  </w:style>
  <w:style w:type="character" w:styleId="af0">
    <w:name w:val="Hyperlink"/>
    <w:uiPriority w:val="99"/>
    <w:unhideWhenUsed/>
    <w:rsid w:val="0058764C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rsid w:val="0058764C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D34661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basedOn w:val="a0"/>
    <w:link w:val="af1"/>
    <w:uiPriority w:val="99"/>
    <w:rsid w:val="00D34661"/>
    <w:rPr>
      <w:rFonts w:ascii="標楷體" w:eastAsia="標楷體" w:hAnsi="標楷體"/>
      <w:kern w:val="2"/>
      <w:sz w:val="28"/>
      <w:szCs w:val="28"/>
    </w:rPr>
  </w:style>
  <w:style w:type="paragraph" w:styleId="af3">
    <w:name w:val="Closing"/>
    <w:basedOn w:val="a"/>
    <w:link w:val="af4"/>
    <w:uiPriority w:val="99"/>
    <w:unhideWhenUsed/>
    <w:rsid w:val="00D3466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basedOn w:val="a0"/>
    <w:link w:val="af3"/>
    <w:uiPriority w:val="99"/>
    <w:rsid w:val="00D34661"/>
    <w:rPr>
      <w:rFonts w:ascii="標楷體" w:eastAsia="標楷體" w:hAnsi="標楷體"/>
      <w:kern w:val="2"/>
      <w:sz w:val="28"/>
      <w:szCs w:val="28"/>
    </w:rPr>
  </w:style>
  <w:style w:type="character" w:styleId="af5">
    <w:name w:val="FollowedHyperlink"/>
    <w:basedOn w:val="a0"/>
    <w:uiPriority w:val="99"/>
    <w:semiHidden/>
    <w:unhideWhenUsed/>
    <w:rsid w:val="003D4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oY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0DAA-42F8-4BA0-B2FB-2AAE776A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343</Words>
  <Characters>1957</Characters>
  <Application>Microsoft Office Word</Application>
  <DocSecurity>0</DocSecurity>
  <Lines>16</Lines>
  <Paragraphs>4</Paragraphs>
  <ScaleCrop>false</ScaleCrop>
  <Company>ncyu</Company>
  <LinksUpToDate>false</LinksUpToDate>
  <CharactersWithSpaces>2296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mailto:cwj@mail.ncyu.edu.tw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   知</dc:title>
  <dc:subject/>
  <dc:creator>cc</dc:creator>
  <cp:keywords/>
  <cp:lastModifiedBy>user</cp:lastModifiedBy>
  <cp:revision>2</cp:revision>
  <cp:lastPrinted>2024-06-04T02:59:00Z</cp:lastPrinted>
  <dcterms:created xsi:type="dcterms:W3CDTF">2024-11-04T08:13:00Z</dcterms:created>
  <dcterms:modified xsi:type="dcterms:W3CDTF">2024-11-04T08:13:00Z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4a00ef30b8adc18af824297771c030754728b766b4ec97f6f1e0d336019531e0</vt:lpwstr>
  </property>
</Properties>
</file>